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43" w:rsidRPr="00ED4A6D" w:rsidRDefault="00566414" w:rsidP="005125B3">
      <w:pPr>
        <w:pStyle w:val="1"/>
        <w:spacing w:line="360" w:lineRule="auto"/>
        <w:rPr>
          <w:b w:val="0"/>
        </w:rPr>
      </w:pPr>
      <w:r>
        <w:rPr>
          <w:b w:val="0"/>
        </w:rPr>
        <w:t>Отчет</w:t>
      </w:r>
      <w:r w:rsidR="00E01043" w:rsidRPr="00ED4A6D">
        <w:rPr>
          <w:b w:val="0"/>
        </w:rPr>
        <w:t xml:space="preserve"> о результатах </w:t>
      </w:r>
      <w:proofErr w:type="spellStart"/>
      <w:r>
        <w:rPr>
          <w:b w:val="0"/>
        </w:rPr>
        <w:t>само</w:t>
      </w:r>
      <w:r w:rsidRPr="00ED4A6D">
        <w:rPr>
          <w:b w:val="0"/>
        </w:rPr>
        <w:t>обследования</w:t>
      </w:r>
      <w:proofErr w:type="spellEnd"/>
      <w:r w:rsidR="00E01043" w:rsidRPr="00ED4A6D">
        <w:rPr>
          <w:b w:val="0"/>
        </w:rPr>
        <w:t xml:space="preserve"> </w:t>
      </w:r>
    </w:p>
    <w:p w:rsidR="00E01043" w:rsidRDefault="00BC7A8F" w:rsidP="005125B3">
      <w:pPr>
        <w:pBdr>
          <w:bottom w:val="single" w:sz="12" w:space="1" w:color="auto"/>
        </w:pBd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25B3">
        <w:rPr>
          <w:sz w:val="28"/>
          <w:szCs w:val="28"/>
        </w:rPr>
        <w:t>осударственного бюджетного образовательного учреждения</w:t>
      </w:r>
      <w:r w:rsidR="00B653C2">
        <w:rPr>
          <w:sz w:val="28"/>
          <w:szCs w:val="28"/>
        </w:rPr>
        <w:t xml:space="preserve"> дополнительного про</w:t>
      </w:r>
      <w:r>
        <w:rPr>
          <w:sz w:val="28"/>
          <w:szCs w:val="28"/>
        </w:rPr>
        <w:t>фессионального образования</w:t>
      </w:r>
      <w:r w:rsidR="00B653C2">
        <w:rPr>
          <w:sz w:val="28"/>
          <w:szCs w:val="28"/>
        </w:rPr>
        <w:t xml:space="preserve"> </w:t>
      </w:r>
      <w:r w:rsidR="00531A30">
        <w:rPr>
          <w:sz w:val="28"/>
          <w:szCs w:val="28"/>
        </w:rPr>
        <w:t xml:space="preserve">(повышения квалификации) специалистов - </w:t>
      </w:r>
      <w:r w:rsidR="00B653C2">
        <w:rPr>
          <w:sz w:val="28"/>
          <w:szCs w:val="28"/>
        </w:rPr>
        <w:t>центра повышения квалификации «Кинельский Ресурсный центр» Самарской области</w:t>
      </w:r>
    </w:p>
    <w:p w:rsidR="00522D7B" w:rsidRDefault="00DF7CAD" w:rsidP="00D81765">
      <w:pPr>
        <w:pBdr>
          <w:bottom w:val="single" w:sz="12" w:space="1" w:color="auto"/>
        </w:pBd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B653C2">
        <w:rPr>
          <w:sz w:val="28"/>
          <w:szCs w:val="28"/>
        </w:rPr>
        <w:t xml:space="preserve"> год</w:t>
      </w:r>
    </w:p>
    <w:p w:rsidR="00522D7B" w:rsidRDefault="00522D7B" w:rsidP="00DD6B31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F846CD" w:rsidRDefault="00431B11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  <w:r w:rsidRPr="00431B11">
        <w:rPr>
          <w:sz w:val="28"/>
          <w:szCs w:val="28"/>
        </w:rPr>
        <w:t xml:space="preserve"> дополнительного профессионального образования (повышения ква</w:t>
      </w:r>
      <w:r>
        <w:rPr>
          <w:sz w:val="28"/>
          <w:szCs w:val="28"/>
        </w:rPr>
        <w:t>лификации) специалистов - центр</w:t>
      </w:r>
      <w:r w:rsidRPr="00431B11">
        <w:rPr>
          <w:sz w:val="28"/>
          <w:szCs w:val="28"/>
        </w:rPr>
        <w:t xml:space="preserve"> повышения квалификации «Кинельский Ресурсный центр» Самарской области</w:t>
      </w:r>
      <w:r w:rsidR="0093708E" w:rsidRPr="0093708E">
        <w:rPr>
          <w:sz w:val="28"/>
          <w:szCs w:val="28"/>
        </w:rPr>
        <w:t xml:space="preserve"> осуществляет практическое решение проблем развития системы образования в округе посредством методической поддержки педагогических работников, руководителей образовательных учреждений Кинельского образовательного округа</w:t>
      </w:r>
      <w:r>
        <w:rPr>
          <w:sz w:val="28"/>
          <w:szCs w:val="28"/>
        </w:rPr>
        <w:t xml:space="preserve">. </w:t>
      </w:r>
      <w:r w:rsidR="00F846CD">
        <w:rPr>
          <w:sz w:val="28"/>
          <w:szCs w:val="28"/>
        </w:rPr>
        <w:t>Р</w:t>
      </w:r>
      <w:r w:rsidR="00F846CD" w:rsidRPr="00F846CD">
        <w:rPr>
          <w:sz w:val="28"/>
          <w:szCs w:val="28"/>
        </w:rPr>
        <w:t>ешение поставленных задач Ресурсным центром осуществлялось на основании реализации государственного задания Министерства образования и науки Самарской области.</w:t>
      </w:r>
    </w:p>
    <w:p w:rsidR="00424406" w:rsidRDefault="00424406" w:rsidP="00194621">
      <w:pPr>
        <w:spacing w:line="360" w:lineRule="auto"/>
        <w:ind w:left="851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t>Основной деятельно</w:t>
      </w:r>
      <w:r>
        <w:rPr>
          <w:sz w:val="28"/>
          <w:szCs w:val="28"/>
        </w:rPr>
        <w:t>стью</w:t>
      </w:r>
      <w:r w:rsidRPr="00DD6B31">
        <w:rPr>
          <w:sz w:val="28"/>
          <w:szCs w:val="28"/>
        </w:rPr>
        <w:t xml:space="preserve"> Центра является повышение квалификаци</w:t>
      </w:r>
      <w:r>
        <w:rPr>
          <w:sz w:val="28"/>
          <w:szCs w:val="28"/>
        </w:rPr>
        <w:t>и педагогических работников Кинельского образовательного округа.</w:t>
      </w:r>
    </w:p>
    <w:p w:rsidR="00EC0AD8" w:rsidRPr="006C0C8C" w:rsidRDefault="00424406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Орг</w:t>
      </w:r>
      <w:r w:rsidR="00426166">
        <w:rPr>
          <w:sz w:val="28"/>
          <w:szCs w:val="28"/>
        </w:rPr>
        <w:t>анизационная структура</w:t>
      </w:r>
      <w:r w:rsidRPr="00214ACE">
        <w:rPr>
          <w:sz w:val="28"/>
          <w:szCs w:val="28"/>
        </w:rPr>
        <w:t xml:space="preserve"> имеет матричное строение. Все подразделения Ресурсного центра или их часть имеют определенный (инвариантный) набор функций, связа</w:t>
      </w:r>
      <w:r w:rsidR="0056558D">
        <w:rPr>
          <w:sz w:val="28"/>
          <w:szCs w:val="28"/>
        </w:rPr>
        <w:t xml:space="preserve">нный с осуществлением основных </w:t>
      </w:r>
      <w:r w:rsidRPr="00214ACE">
        <w:rPr>
          <w:sz w:val="28"/>
          <w:szCs w:val="28"/>
        </w:rPr>
        <w:t xml:space="preserve">видов деятельности. </w:t>
      </w:r>
      <w:r w:rsidRPr="006C0C8C">
        <w:rPr>
          <w:sz w:val="28"/>
          <w:szCs w:val="28"/>
        </w:rPr>
        <w:t>При этом создаются временные группы работников (из числа методистов и привлекаемых на временную работу специалистов) для решения возникающих проблем (например, для выхода на новые рынки, для удовлетворения определенных потребностей работников образования или представителей местного сообщества)</w:t>
      </w:r>
      <w:r w:rsidR="00F9764F" w:rsidRPr="006C0C8C">
        <w:rPr>
          <w:sz w:val="28"/>
          <w:szCs w:val="28"/>
        </w:rPr>
        <w:t>.</w:t>
      </w:r>
    </w:p>
    <w:p w:rsidR="00C62F89" w:rsidRDefault="00EC0AD8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Методистами Ресурсного центра разработаны</w:t>
      </w:r>
      <w:r w:rsidRPr="00137133">
        <w:rPr>
          <w:sz w:val="28"/>
          <w:szCs w:val="28"/>
        </w:rPr>
        <w:t xml:space="preserve"> ав</w:t>
      </w:r>
      <w:r>
        <w:rPr>
          <w:sz w:val="28"/>
          <w:szCs w:val="28"/>
        </w:rPr>
        <w:t>торские образовательные</w:t>
      </w:r>
      <w:r w:rsidRPr="0013713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ы:</w:t>
      </w:r>
    </w:p>
    <w:p w:rsidR="00EC0AD8" w:rsidRPr="00EC0AD8" w:rsidRDefault="00EC0AD8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EC0AD8">
        <w:rPr>
          <w:sz w:val="28"/>
          <w:szCs w:val="28"/>
        </w:rPr>
        <w:t xml:space="preserve">- </w:t>
      </w:r>
      <w:r w:rsidR="00F9764F" w:rsidRPr="00F9764F">
        <w:rPr>
          <w:sz w:val="28"/>
          <w:szCs w:val="28"/>
        </w:rPr>
        <w:t>«Организация образовательног</w:t>
      </w:r>
      <w:r w:rsidR="00F9764F">
        <w:rPr>
          <w:sz w:val="28"/>
          <w:szCs w:val="28"/>
        </w:rPr>
        <w:t xml:space="preserve">о процесса в условиях введения </w:t>
      </w:r>
      <w:r w:rsidR="00F9764F" w:rsidRPr="00F9764F">
        <w:rPr>
          <w:sz w:val="28"/>
          <w:szCs w:val="28"/>
        </w:rPr>
        <w:t>федеральных государствен</w:t>
      </w:r>
      <w:r w:rsidR="00F9764F">
        <w:rPr>
          <w:sz w:val="28"/>
          <w:szCs w:val="28"/>
        </w:rPr>
        <w:t xml:space="preserve">ных образовательных стандартов </w:t>
      </w:r>
      <w:r w:rsidR="00F9764F" w:rsidRPr="00F9764F">
        <w:rPr>
          <w:sz w:val="28"/>
          <w:szCs w:val="28"/>
        </w:rPr>
        <w:t>для детей с ограниченными возможностями здоровья»</w:t>
      </w:r>
      <w:r w:rsidR="00F9764F">
        <w:rPr>
          <w:sz w:val="28"/>
          <w:szCs w:val="28"/>
        </w:rPr>
        <w:t xml:space="preserve"> 72</w:t>
      </w:r>
      <w:r w:rsidRPr="00EC0AD8">
        <w:rPr>
          <w:sz w:val="28"/>
          <w:szCs w:val="28"/>
        </w:rPr>
        <w:t xml:space="preserve"> ч.</w:t>
      </w:r>
    </w:p>
    <w:p w:rsidR="00EC0AD8" w:rsidRPr="00C73FE3" w:rsidRDefault="00EC0AD8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C73FE3">
        <w:rPr>
          <w:sz w:val="28"/>
          <w:szCs w:val="28"/>
        </w:rPr>
        <w:lastRenderedPageBreak/>
        <w:t xml:space="preserve">Регулярно осуществляется распространение педагогического (научного) опыта учреждения в профессиональном сообществе через проведение семинаров, </w:t>
      </w:r>
      <w:r w:rsidR="00C73FE3" w:rsidRPr="00C73FE3">
        <w:rPr>
          <w:sz w:val="28"/>
          <w:szCs w:val="28"/>
        </w:rPr>
        <w:t>конференций. Всего проведено 206</w:t>
      </w:r>
      <w:r w:rsidRPr="00C73FE3">
        <w:rPr>
          <w:sz w:val="28"/>
          <w:szCs w:val="28"/>
        </w:rPr>
        <w:t xml:space="preserve"> семинаров и совещаний. Наиболее значимые:</w:t>
      </w:r>
    </w:p>
    <w:p w:rsidR="00C332D3" w:rsidRPr="00C73FE3" w:rsidRDefault="00CC6FA8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5A200B">
        <w:rPr>
          <w:sz w:val="28"/>
          <w:szCs w:val="28"/>
        </w:rPr>
        <w:t xml:space="preserve">- </w:t>
      </w:r>
      <w:r w:rsidR="00C332D3" w:rsidRPr="005A200B">
        <w:rPr>
          <w:sz w:val="28"/>
          <w:szCs w:val="28"/>
        </w:rPr>
        <w:t xml:space="preserve">Региональный семинар по физической культуре "Организация методической работы по повышению качества проведения учебно-воспитательного процесса" </w:t>
      </w:r>
    </w:p>
    <w:p w:rsidR="00EC0AD8" w:rsidRPr="005A200B" w:rsidRDefault="00EC0AD8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5A200B">
        <w:rPr>
          <w:sz w:val="28"/>
          <w:szCs w:val="28"/>
        </w:rPr>
        <w:t>-</w:t>
      </w:r>
      <w:r w:rsidR="00C332D3" w:rsidRPr="005A200B">
        <w:rPr>
          <w:sz w:val="28"/>
          <w:szCs w:val="28"/>
        </w:rPr>
        <w:t xml:space="preserve"> </w:t>
      </w:r>
      <w:r w:rsidR="00C332D3" w:rsidRPr="005A200B">
        <w:rPr>
          <w:sz w:val="28"/>
          <w:szCs w:val="28"/>
          <w:lang w:val="en-US"/>
        </w:rPr>
        <w:t>VII</w:t>
      </w:r>
      <w:r w:rsidR="00C332D3" w:rsidRPr="005A200B">
        <w:rPr>
          <w:sz w:val="28"/>
          <w:szCs w:val="28"/>
        </w:rPr>
        <w:t xml:space="preserve"> Межрегиональный Фестиваль педагогических работников дошкольного образования</w:t>
      </w:r>
    </w:p>
    <w:p w:rsidR="00C332D3" w:rsidRPr="00C73FE3" w:rsidRDefault="00EC0AD8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5A200B">
        <w:rPr>
          <w:sz w:val="28"/>
          <w:szCs w:val="28"/>
        </w:rPr>
        <w:t xml:space="preserve">- </w:t>
      </w:r>
      <w:r w:rsidR="00C332D3" w:rsidRPr="005A200B">
        <w:rPr>
          <w:sz w:val="28"/>
          <w:szCs w:val="28"/>
        </w:rPr>
        <w:t xml:space="preserve">Межрегиональная конференция "Модернизация </w:t>
      </w:r>
      <w:proofErr w:type="spellStart"/>
      <w:r w:rsidR="00C332D3" w:rsidRPr="005A200B">
        <w:rPr>
          <w:sz w:val="28"/>
          <w:szCs w:val="28"/>
        </w:rPr>
        <w:t>естесственно</w:t>
      </w:r>
      <w:proofErr w:type="spellEnd"/>
      <w:r w:rsidR="00C332D3" w:rsidRPr="005A200B">
        <w:rPr>
          <w:sz w:val="28"/>
          <w:szCs w:val="28"/>
        </w:rPr>
        <w:t xml:space="preserve">-научного образования" </w:t>
      </w:r>
    </w:p>
    <w:p w:rsidR="00EC0AD8" w:rsidRPr="006C0C8C" w:rsidRDefault="006C0C8C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6C0C8C">
        <w:rPr>
          <w:sz w:val="28"/>
          <w:szCs w:val="28"/>
        </w:rPr>
        <w:t xml:space="preserve">- </w:t>
      </w:r>
      <w:r w:rsidR="00EC0AD8" w:rsidRPr="006C0C8C">
        <w:rPr>
          <w:sz w:val="28"/>
          <w:szCs w:val="28"/>
        </w:rPr>
        <w:t xml:space="preserve">Окружная педагогическая конференция педагогических и руководящих работников системы образования </w:t>
      </w:r>
      <w:proofErr w:type="spellStart"/>
      <w:r w:rsidR="00EC0AD8" w:rsidRPr="006C0C8C">
        <w:rPr>
          <w:sz w:val="28"/>
          <w:szCs w:val="28"/>
        </w:rPr>
        <w:t>Кинельского</w:t>
      </w:r>
      <w:proofErr w:type="spellEnd"/>
      <w:r w:rsidR="00EC0AD8" w:rsidRPr="006C0C8C">
        <w:rPr>
          <w:sz w:val="28"/>
          <w:szCs w:val="28"/>
        </w:rPr>
        <w:t xml:space="preserve"> образовательного округа</w:t>
      </w:r>
    </w:p>
    <w:p w:rsidR="005A200B" w:rsidRPr="00C73FE3" w:rsidRDefault="005A200B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5A200B">
        <w:rPr>
          <w:sz w:val="28"/>
          <w:szCs w:val="28"/>
        </w:rPr>
        <w:t>- Областная конференция в СИПКРО (15 секций)</w:t>
      </w:r>
    </w:p>
    <w:p w:rsidR="005A200B" w:rsidRPr="00C73FE3" w:rsidRDefault="005A200B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5A200B">
        <w:rPr>
          <w:sz w:val="28"/>
          <w:szCs w:val="28"/>
        </w:rPr>
        <w:t>-</w:t>
      </w:r>
      <w:r w:rsidRPr="005A200B">
        <w:t xml:space="preserve"> </w:t>
      </w:r>
      <w:r w:rsidRPr="005A200B">
        <w:rPr>
          <w:sz w:val="28"/>
          <w:szCs w:val="28"/>
        </w:rPr>
        <w:t>Областная конференция для учителей физики</w:t>
      </w:r>
    </w:p>
    <w:p w:rsidR="005A200B" w:rsidRPr="005A200B" w:rsidRDefault="005A200B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5A200B">
        <w:rPr>
          <w:sz w:val="28"/>
          <w:szCs w:val="28"/>
        </w:rPr>
        <w:t>- Всероссийский Форум системы дошкольного образования.</w:t>
      </w:r>
    </w:p>
    <w:p w:rsidR="00F4341B" w:rsidRPr="00D645AA" w:rsidRDefault="00F4341B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D645AA">
        <w:rPr>
          <w:sz w:val="28"/>
          <w:szCs w:val="28"/>
        </w:rPr>
        <w:t>Методисты Ресурсного центра регулярно входили в состав  экспертных и рабочих групп на уровне региона.</w:t>
      </w:r>
    </w:p>
    <w:p w:rsidR="00C62F89" w:rsidRPr="00D65C97" w:rsidRDefault="00C62F89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D65C97">
        <w:rPr>
          <w:sz w:val="28"/>
          <w:szCs w:val="28"/>
        </w:rPr>
        <w:t>В округе работает 12 окружных методических объединений учителей - предметников, в соответствии с планами работы методических объединений в течение года было пр</w:t>
      </w:r>
      <w:r w:rsidR="00D65C97" w:rsidRPr="00D65C97">
        <w:rPr>
          <w:sz w:val="28"/>
          <w:szCs w:val="28"/>
        </w:rPr>
        <w:t>оведено 109</w:t>
      </w:r>
      <w:r w:rsidR="00D22C42" w:rsidRPr="00D65C97">
        <w:rPr>
          <w:sz w:val="28"/>
          <w:szCs w:val="28"/>
        </w:rPr>
        <w:t xml:space="preserve"> совещаний.</w:t>
      </w:r>
    </w:p>
    <w:p w:rsidR="00CA23D6" w:rsidRPr="00EB24BF" w:rsidRDefault="00CA23D6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EB24BF">
        <w:rPr>
          <w:sz w:val="28"/>
          <w:szCs w:val="28"/>
        </w:rPr>
        <w:t xml:space="preserve">Проведена экспертиза </w:t>
      </w:r>
      <w:r w:rsidR="00EB24BF" w:rsidRPr="00EB24BF">
        <w:rPr>
          <w:sz w:val="28"/>
          <w:szCs w:val="28"/>
        </w:rPr>
        <w:t>1065</w:t>
      </w:r>
      <w:r w:rsidR="00B041B7" w:rsidRPr="00EB24BF">
        <w:rPr>
          <w:sz w:val="28"/>
          <w:szCs w:val="28"/>
        </w:rPr>
        <w:t xml:space="preserve"> материалов, поступивших к рассмотрению. Среди них:</w:t>
      </w:r>
    </w:p>
    <w:p w:rsidR="00B041B7" w:rsidRPr="00EB24BF" w:rsidRDefault="00B041B7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EB24BF">
        <w:rPr>
          <w:sz w:val="28"/>
          <w:szCs w:val="28"/>
        </w:rPr>
        <w:t xml:space="preserve">- </w:t>
      </w:r>
      <w:r w:rsidR="00ED667A" w:rsidRPr="00EB24BF">
        <w:rPr>
          <w:sz w:val="28"/>
          <w:szCs w:val="28"/>
        </w:rPr>
        <w:t>Материалы учителей, педагогов дополнительного образования, воспитателей, педагогов дошкольного образования, психологов, логопедов, участников конкурсов педагогического мастерства различного уровня.</w:t>
      </w:r>
    </w:p>
    <w:p w:rsidR="00B646B5" w:rsidRPr="00EB24BF" w:rsidRDefault="00B646B5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EB24BF">
        <w:rPr>
          <w:sz w:val="28"/>
          <w:szCs w:val="28"/>
        </w:rPr>
        <w:t xml:space="preserve">- Материалы учителей </w:t>
      </w:r>
      <w:r w:rsidR="00984A5E" w:rsidRPr="00EB24BF">
        <w:rPr>
          <w:sz w:val="28"/>
          <w:szCs w:val="28"/>
        </w:rPr>
        <w:t>естесственно-научного цикла, гуманитарного цикла, физико-математического цикла, учителей физической культуры, воспитателей, педагогов дошкольного образования</w:t>
      </w:r>
      <w:r w:rsidRPr="00EB24BF">
        <w:rPr>
          <w:sz w:val="28"/>
          <w:szCs w:val="28"/>
        </w:rPr>
        <w:t>, представленные на конкурсы методических разработок;</w:t>
      </w:r>
    </w:p>
    <w:p w:rsidR="00B646B5" w:rsidRPr="00EB24BF" w:rsidRDefault="00ED667A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EB24BF">
        <w:rPr>
          <w:sz w:val="28"/>
          <w:szCs w:val="28"/>
        </w:rPr>
        <w:t>- Материалы учащихся, участников конкурса юный программист, участников научно – практических конференций.</w:t>
      </w:r>
    </w:p>
    <w:p w:rsidR="00B646B5" w:rsidRPr="00893544" w:rsidRDefault="00D02334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893544">
        <w:rPr>
          <w:sz w:val="28"/>
          <w:szCs w:val="28"/>
        </w:rPr>
        <w:lastRenderedPageBreak/>
        <w:t>Проведена</w:t>
      </w:r>
      <w:r w:rsidR="007F3E42">
        <w:rPr>
          <w:sz w:val="28"/>
          <w:szCs w:val="28"/>
        </w:rPr>
        <w:t xml:space="preserve"> экспертиза 11</w:t>
      </w:r>
      <w:r w:rsidR="00893544" w:rsidRPr="00893544">
        <w:rPr>
          <w:sz w:val="28"/>
          <w:szCs w:val="28"/>
        </w:rPr>
        <w:t>5</w:t>
      </w:r>
      <w:r w:rsidR="008B3C67" w:rsidRPr="00893544">
        <w:rPr>
          <w:sz w:val="28"/>
          <w:szCs w:val="28"/>
        </w:rPr>
        <w:t xml:space="preserve"> программ</w:t>
      </w:r>
      <w:r w:rsidR="00B646B5" w:rsidRPr="00893544">
        <w:rPr>
          <w:sz w:val="28"/>
          <w:szCs w:val="28"/>
        </w:rPr>
        <w:t xml:space="preserve"> общего образования</w:t>
      </w:r>
      <w:r w:rsidR="00C741B4" w:rsidRPr="00893544">
        <w:rPr>
          <w:sz w:val="28"/>
          <w:szCs w:val="28"/>
        </w:rPr>
        <w:t>.</w:t>
      </w:r>
    </w:p>
    <w:p w:rsidR="008B3C67" w:rsidRPr="007F3E42" w:rsidRDefault="00D02334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7F3E42">
        <w:rPr>
          <w:sz w:val="28"/>
          <w:szCs w:val="28"/>
        </w:rPr>
        <w:t>Пров</w:t>
      </w:r>
      <w:r w:rsidR="007F3E42" w:rsidRPr="007F3E42">
        <w:rPr>
          <w:sz w:val="28"/>
          <w:szCs w:val="28"/>
        </w:rPr>
        <w:t>едена экспертиза 10</w:t>
      </w:r>
      <w:r w:rsidRPr="007F3E42">
        <w:rPr>
          <w:sz w:val="28"/>
          <w:szCs w:val="28"/>
        </w:rPr>
        <w:t xml:space="preserve"> программ</w:t>
      </w:r>
      <w:r w:rsidR="005E23D9" w:rsidRPr="007F3E42">
        <w:rPr>
          <w:sz w:val="28"/>
          <w:szCs w:val="28"/>
        </w:rPr>
        <w:t xml:space="preserve">, разработанных педагогами </w:t>
      </w:r>
      <w:r w:rsidRPr="007F3E42">
        <w:rPr>
          <w:sz w:val="28"/>
          <w:szCs w:val="28"/>
        </w:rPr>
        <w:t>дошкольного образования.</w:t>
      </w:r>
    </w:p>
    <w:p w:rsidR="005E23D9" w:rsidRPr="00D645AA" w:rsidRDefault="005E23D9" w:rsidP="00194621">
      <w:pPr>
        <w:widowControl/>
        <w:autoSpaceDE/>
        <w:autoSpaceDN/>
        <w:adjustRightInd/>
        <w:spacing w:line="360" w:lineRule="auto"/>
        <w:ind w:left="851" w:firstLine="540"/>
        <w:jc w:val="both"/>
        <w:rPr>
          <w:sz w:val="28"/>
          <w:szCs w:val="28"/>
        </w:rPr>
      </w:pPr>
      <w:r w:rsidRPr="00D645AA">
        <w:rPr>
          <w:sz w:val="28"/>
          <w:szCs w:val="28"/>
        </w:rPr>
        <w:t>Обеспечено организационное, информационное и методическое сопровождение семинаров, конференций, конкурсных мероприятий.</w:t>
      </w:r>
    </w:p>
    <w:p w:rsidR="00BE1A9C" w:rsidRDefault="00BC2263" w:rsidP="00194621">
      <w:pPr>
        <w:spacing w:line="360" w:lineRule="auto"/>
        <w:ind w:left="851" w:firstLine="709"/>
        <w:jc w:val="both"/>
        <w:rPr>
          <w:sz w:val="28"/>
          <w:szCs w:val="28"/>
        </w:rPr>
      </w:pPr>
      <w:r w:rsidRPr="00D645AA">
        <w:rPr>
          <w:sz w:val="28"/>
          <w:szCs w:val="28"/>
        </w:rPr>
        <w:t>Методическая работа строилась на основе своевременной обратной связи с образовательными учреждениями посредством система</w:t>
      </w:r>
      <w:r w:rsidR="00BE1A9C" w:rsidRPr="00D645AA">
        <w:rPr>
          <w:sz w:val="28"/>
          <w:szCs w:val="28"/>
        </w:rPr>
        <w:t>тического проведения мон</w:t>
      </w:r>
      <w:r w:rsidR="00A56319" w:rsidRPr="00D645AA">
        <w:rPr>
          <w:sz w:val="28"/>
          <w:szCs w:val="28"/>
        </w:rPr>
        <w:t>иторингов, аналитической работы.</w:t>
      </w:r>
      <w:r w:rsidR="0000404F" w:rsidRPr="00D645AA">
        <w:rPr>
          <w:sz w:val="28"/>
          <w:szCs w:val="28"/>
        </w:rPr>
        <w:t xml:space="preserve"> </w:t>
      </w:r>
      <w:r w:rsidR="00EB5992" w:rsidRPr="00D645AA">
        <w:rPr>
          <w:sz w:val="28"/>
          <w:szCs w:val="28"/>
        </w:rPr>
        <w:t>Проведены мониторинги</w:t>
      </w:r>
      <w:r w:rsidR="00B811D9" w:rsidRPr="00D645AA">
        <w:rPr>
          <w:sz w:val="28"/>
          <w:szCs w:val="28"/>
        </w:rPr>
        <w:t xml:space="preserve"> и с</w:t>
      </w:r>
      <w:r w:rsidR="00BE1A9C" w:rsidRPr="00D645AA">
        <w:rPr>
          <w:sz w:val="28"/>
          <w:szCs w:val="28"/>
        </w:rPr>
        <w:t>формированы отчеты:</w:t>
      </w:r>
    </w:p>
    <w:p w:rsidR="0094514B" w:rsidRDefault="0094514B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94514B">
        <w:rPr>
          <w:sz w:val="28"/>
          <w:szCs w:val="28"/>
        </w:rPr>
        <w:t>АИС "Кадры в образовании"</w:t>
      </w:r>
    </w:p>
    <w:p w:rsidR="0094514B" w:rsidRDefault="0094514B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94514B">
        <w:rPr>
          <w:sz w:val="28"/>
          <w:szCs w:val="28"/>
        </w:rPr>
        <w:t>АИС: сбор, анализ и предоставление  информации о функционировании системы дополнительного профессионального образования РФ (ФСН № 1- ПК)</w:t>
      </w:r>
    </w:p>
    <w:p w:rsidR="0094514B" w:rsidRDefault="0064389F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>
        <w:rPr>
          <w:sz w:val="28"/>
          <w:szCs w:val="28"/>
        </w:rPr>
        <w:t>Сводный отчёт:</w:t>
      </w:r>
      <w:r w:rsidR="0094514B" w:rsidRPr="009451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514B" w:rsidRPr="0094514B">
        <w:rPr>
          <w:sz w:val="28"/>
          <w:szCs w:val="28"/>
        </w:rPr>
        <w:t>Статистической отчётности по аттестации педагогических и руководящих работников образовательных организаций</w:t>
      </w:r>
      <w:r>
        <w:rPr>
          <w:sz w:val="28"/>
          <w:szCs w:val="28"/>
        </w:rPr>
        <w:t>»</w:t>
      </w:r>
    </w:p>
    <w:p w:rsidR="0094514B" w:rsidRDefault="0094514B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94514B">
        <w:rPr>
          <w:sz w:val="28"/>
          <w:szCs w:val="28"/>
        </w:rPr>
        <w:t xml:space="preserve">Качественный состав учителей истории, обществознания. Запрос КУ </w:t>
      </w:r>
      <w:proofErr w:type="spellStart"/>
      <w:r w:rsidRPr="0094514B">
        <w:rPr>
          <w:sz w:val="28"/>
          <w:szCs w:val="28"/>
        </w:rPr>
        <w:t>МОиН</w:t>
      </w:r>
      <w:proofErr w:type="spellEnd"/>
      <w:r w:rsidRPr="0094514B">
        <w:rPr>
          <w:sz w:val="28"/>
          <w:szCs w:val="28"/>
        </w:rPr>
        <w:t xml:space="preserve"> </w:t>
      </w:r>
      <w:proofErr w:type="gramStart"/>
      <w:r w:rsidRPr="0094514B">
        <w:rPr>
          <w:sz w:val="28"/>
          <w:szCs w:val="28"/>
        </w:rPr>
        <w:t>СО</w:t>
      </w:r>
      <w:proofErr w:type="gramEnd"/>
    </w:p>
    <w:p w:rsidR="0094514B" w:rsidRDefault="0094514B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94514B">
        <w:rPr>
          <w:sz w:val="28"/>
          <w:szCs w:val="28"/>
        </w:rPr>
        <w:t xml:space="preserve">Качественный состав учителей физики, астрономии. Запрос КУ </w:t>
      </w:r>
      <w:proofErr w:type="spellStart"/>
      <w:r w:rsidRPr="0094514B">
        <w:rPr>
          <w:sz w:val="28"/>
          <w:szCs w:val="28"/>
        </w:rPr>
        <w:t>МОиН</w:t>
      </w:r>
      <w:proofErr w:type="spellEnd"/>
      <w:r w:rsidRPr="0094514B">
        <w:rPr>
          <w:sz w:val="28"/>
          <w:szCs w:val="28"/>
        </w:rPr>
        <w:t xml:space="preserve"> </w:t>
      </w:r>
      <w:proofErr w:type="gramStart"/>
      <w:r w:rsidRPr="0094514B">
        <w:rPr>
          <w:sz w:val="28"/>
          <w:szCs w:val="28"/>
        </w:rPr>
        <w:t>СО</w:t>
      </w:r>
      <w:proofErr w:type="gramEnd"/>
    </w:p>
    <w:p w:rsidR="0094514B" w:rsidRDefault="00287352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287352">
        <w:rPr>
          <w:sz w:val="28"/>
          <w:szCs w:val="28"/>
        </w:rPr>
        <w:t>Регионал</w:t>
      </w:r>
      <w:r>
        <w:rPr>
          <w:sz w:val="28"/>
          <w:szCs w:val="28"/>
        </w:rPr>
        <w:t>ьные эта</w:t>
      </w:r>
      <w:r w:rsidRPr="00287352">
        <w:rPr>
          <w:sz w:val="28"/>
          <w:szCs w:val="28"/>
        </w:rPr>
        <w:t>пы олимпиады</w:t>
      </w:r>
    </w:p>
    <w:p w:rsidR="00287352" w:rsidRDefault="00287352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287352">
        <w:rPr>
          <w:sz w:val="28"/>
          <w:szCs w:val="28"/>
        </w:rPr>
        <w:t>Научно - практическая конференция</w:t>
      </w:r>
    </w:p>
    <w:p w:rsidR="00287352" w:rsidRDefault="00287352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287352">
        <w:rPr>
          <w:sz w:val="28"/>
          <w:szCs w:val="28"/>
        </w:rPr>
        <w:t xml:space="preserve">Мониторинг качества </w:t>
      </w:r>
      <w:proofErr w:type="spellStart"/>
      <w:r w:rsidRPr="00287352">
        <w:rPr>
          <w:sz w:val="28"/>
          <w:szCs w:val="28"/>
        </w:rPr>
        <w:t>обученности</w:t>
      </w:r>
      <w:proofErr w:type="spellEnd"/>
      <w:r w:rsidRPr="00287352">
        <w:rPr>
          <w:sz w:val="28"/>
          <w:szCs w:val="28"/>
        </w:rPr>
        <w:t xml:space="preserve"> по географии в 10 классах ГБОУ СОШ с. </w:t>
      </w:r>
      <w:proofErr w:type="spellStart"/>
      <w:r w:rsidRPr="00287352">
        <w:rPr>
          <w:sz w:val="28"/>
          <w:szCs w:val="28"/>
        </w:rPr>
        <w:t>Домашка</w:t>
      </w:r>
      <w:proofErr w:type="spellEnd"/>
      <w:r w:rsidRPr="00287352">
        <w:rPr>
          <w:sz w:val="28"/>
          <w:szCs w:val="28"/>
        </w:rPr>
        <w:t>, ГБОУ СОШ № 4, ГБОУ СОШ № 8, ГБОУ СОШ № 1, ГБОУ СОШ № 10, ГБОУ СОШ № 11</w:t>
      </w:r>
    </w:p>
    <w:p w:rsidR="00287352" w:rsidRDefault="00287352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287352">
        <w:rPr>
          <w:sz w:val="28"/>
          <w:szCs w:val="28"/>
        </w:rPr>
        <w:t xml:space="preserve">Мониторинг качества </w:t>
      </w:r>
      <w:proofErr w:type="spellStart"/>
      <w:r w:rsidRPr="00287352">
        <w:rPr>
          <w:sz w:val="28"/>
          <w:szCs w:val="28"/>
        </w:rPr>
        <w:t>обученности</w:t>
      </w:r>
      <w:proofErr w:type="spellEnd"/>
      <w:r w:rsidRPr="00287352">
        <w:rPr>
          <w:sz w:val="28"/>
          <w:szCs w:val="28"/>
        </w:rPr>
        <w:t xml:space="preserve"> по химии,  биологии в 10 классах  ГБОУ СОШ № 4, ГБОУ СОШ № 10</w:t>
      </w:r>
    </w:p>
    <w:p w:rsidR="00287352" w:rsidRDefault="00287352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287352">
        <w:rPr>
          <w:sz w:val="28"/>
          <w:szCs w:val="28"/>
        </w:rPr>
        <w:t xml:space="preserve">Мониторинг качества </w:t>
      </w:r>
      <w:proofErr w:type="spellStart"/>
      <w:r w:rsidRPr="00287352">
        <w:rPr>
          <w:sz w:val="28"/>
          <w:szCs w:val="28"/>
        </w:rPr>
        <w:t>обученности</w:t>
      </w:r>
      <w:proofErr w:type="spellEnd"/>
      <w:r w:rsidRPr="00287352">
        <w:rPr>
          <w:sz w:val="28"/>
          <w:szCs w:val="28"/>
        </w:rPr>
        <w:t xml:space="preserve"> по истории в 10 классе ГБОУ СОШ с. </w:t>
      </w:r>
      <w:proofErr w:type="spellStart"/>
      <w:r w:rsidRPr="00287352">
        <w:rPr>
          <w:sz w:val="28"/>
          <w:szCs w:val="28"/>
        </w:rPr>
        <w:t>Сырейка</w:t>
      </w:r>
      <w:proofErr w:type="spellEnd"/>
    </w:p>
    <w:p w:rsidR="00287352" w:rsidRDefault="00287352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287352">
        <w:rPr>
          <w:sz w:val="28"/>
          <w:szCs w:val="28"/>
        </w:rPr>
        <w:t xml:space="preserve">Мониторинг качества </w:t>
      </w:r>
      <w:proofErr w:type="spellStart"/>
      <w:r w:rsidRPr="00287352">
        <w:rPr>
          <w:sz w:val="28"/>
          <w:szCs w:val="28"/>
        </w:rPr>
        <w:t>обученности</w:t>
      </w:r>
      <w:proofErr w:type="spellEnd"/>
      <w:r w:rsidRPr="00287352">
        <w:rPr>
          <w:sz w:val="28"/>
          <w:szCs w:val="28"/>
        </w:rPr>
        <w:t xml:space="preserve"> по обществознанию в 10 классах  ГБОУ СОШ с. </w:t>
      </w:r>
      <w:proofErr w:type="spellStart"/>
      <w:r w:rsidRPr="00287352">
        <w:rPr>
          <w:sz w:val="28"/>
          <w:szCs w:val="28"/>
        </w:rPr>
        <w:t>Домашка</w:t>
      </w:r>
      <w:proofErr w:type="spellEnd"/>
      <w:r w:rsidRPr="00287352">
        <w:rPr>
          <w:sz w:val="28"/>
          <w:szCs w:val="28"/>
        </w:rPr>
        <w:t xml:space="preserve">, ГБОУ СОШ с. пос. </w:t>
      </w:r>
      <w:proofErr w:type="spellStart"/>
      <w:r w:rsidRPr="00287352">
        <w:rPr>
          <w:sz w:val="28"/>
          <w:szCs w:val="28"/>
        </w:rPr>
        <w:t>Комосомольский</w:t>
      </w:r>
      <w:proofErr w:type="spellEnd"/>
      <w:r w:rsidRPr="00287352">
        <w:rPr>
          <w:sz w:val="28"/>
          <w:szCs w:val="28"/>
        </w:rPr>
        <w:t xml:space="preserve">, ГБОУ </w:t>
      </w:r>
      <w:r w:rsidRPr="00287352">
        <w:rPr>
          <w:sz w:val="28"/>
          <w:szCs w:val="28"/>
        </w:rPr>
        <w:lastRenderedPageBreak/>
        <w:t xml:space="preserve">СОШ </w:t>
      </w:r>
      <w:proofErr w:type="gramStart"/>
      <w:r w:rsidRPr="00287352">
        <w:rPr>
          <w:sz w:val="28"/>
          <w:szCs w:val="28"/>
        </w:rPr>
        <w:t>с</w:t>
      </w:r>
      <w:proofErr w:type="gramEnd"/>
      <w:r w:rsidRPr="00287352">
        <w:rPr>
          <w:sz w:val="28"/>
          <w:szCs w:val="28"/>
        </w:rPr>
        <w:t xml:space="preserve">. Малая </w:t>
      </w:r>
      <w:proofErr w:type="spellStart"/>
      <w:r w:rsidRPr="00287352">
        <w:rPr>
          <w:sz w:val="28"/>
          <w:szCs w:val="28"/>
        </w:rPr>
        <w:t>Малышевка</w:t>
      </w:r>
      <w:proofErr w:type="spellEnd"/>
      <w:r w:rsidRPr="00287352">
        <w:rPr>
          <w:sz w:val="28"/>
          <w:szCs w:val="28"/>
        </w:rPr>
        <w:t xml:space="preserve">, ГБОУ СОШ с. </w:t>
      </w:r>
      <w:proofErr w:type="spellStart"/>
      <w:r w:rsidRPr="00287352">
        <w:rPr>
          <w:sz w:val="28"/>
          <w:szCs w:val="28"/>
        </w:rPr>
        <w:t>Сырейка</w:t>
      </w:r>
      <w:proofErr w:type="spellEnd"/>
      <w:r w:rsidRPr="00287352">
        <w:rPr>
          <w:sz w:val="28"/>
          <w:szCs w:val="28"/>
        </w:rPr>
        <w:t>, ГБОУ СОШ № 1, ГБОУ СОШ № 4</w:t>
      </w:r>
    </w:p>
    <w:p w:rsidR="00287352" w:rsidRDefault="00287352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287352">
        <w:rPr>
          <w:sz w:val="28"/>
          <w:szCs w:val="28"/>
        </w:rPr>
        <w:t xml:space="preserve">Мониторинг качества </w:t>
      </w:r>
      <w:proofErr w:type="spellStart"/>
      <w:r w:rsidRPr="00287352">
        <w:rPr>
          <w:sz w:val="28"/>
          <w:szCs w:val="28"/>
        </w:rPr>
        <w:t>обученности</w:t>
      </w:r>
      <w:proofErr w:type="spellEnd"/>
      <w:r w:rsidRPr="00287352">
        <w:rPr>
          <w:sz w:val="28"/>
          <w:szCs w:val="28"/>
        </w:rPr>
        <w:t xml:space="preserve"> по химии в 10 классах ГБОУ СОШ № 9, ГБОУ СОШ </w:t>
      </w:r>
      <w:proofErr w:type="gramStart"/>
      <w:r w:rsidRPr="00287352">
        <w:rPr>
          <w:sz w:val="28"/>
          <w:szCs w:val="28"/>
        </w:rPr>
        <w:t>с</w:t>
      </w:r>
      <w:proofErr w:type="gramEnd"/>
      <w:r w:rsidRPr="00287352">
        <w:rPr>
          <w:sz w:val="28"/>
          <w:szCs w:val="28"/>
        </w:rPr>
        <w:t xml:space="preserve">. Новый </w:t>
      </w:r>
      <w:proofErr w:type="spellStart"/>
      <w:r w:rsidRPr="00287352">
        <w:rPr>
          <w:sz w:val="28"/>
          <w:szCs w:val="28"/>
        </w:rPr>
        <w:t>Сарбай</w:t>
      </w:r>
      <w:proofErr w:type="spellEnd"/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 xml:space="preserve">Мониторинг качества </w:t>
      </w:r>
      <w:proofErr w:type="spellStart"/>
      <w:r w:rsidRPr="00DA36B4">
        <w:rPr>
          <w:sz w:val="28"/>
          <w:szCs w:val="28"/>
        </w:rPr>
        <w:t>обученности</w:t>
      </w:r>
      <w:proofErr w:type="spellEnd"/>
      <w:r w:rsidRPr="00DA36B4">
        <w:rPr>
          <w:sz w:val="28"/>
          <w:szCs w:val="28"/>
        </w:rPr>
        <w:t xml:space="preserve"> по истории в 9 классе ГБОУ СОШ № 10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 xml:space="preserve">Мониторинг качества </w:t>
      </w:r>
      <w:proofErr w:type="spellStart"/>
      <w:r w:rsidRPr="00DA36B4">
        <w:rPr>
          <w:sz w:val="28"/>
          <w:szCs w:val="28"/>
        </w:rPr>
        <w:t>обученности</w:t>
      </w:r>
      <w:proofErr w:type="spellEnd"/>
      <w:r w:rsidRPr="00DA36B4">
        <w:rPr>
          <w:sz w:val="28"/>
          <w:szCs w:val="28"/>
        </w:rPr>
        <w:t xml:space="preserve"> по физике в 9 классе ГБОУ СОШ № 5, ГБОУ СОШ </w:t>
      </w:r>
      <w:proofErr w:type="gramStart"/>
      <w:r w:rsidRPr="00DA36B4">
        <w:rPr>
          <w:sz w:val="28"/>
          <w:szCs w:val="28"/>
        </w:rPr>
        <w:t>с</w:t>
      </w:r>
      <w:proofErr w:type="gramEnd"/>
      <w:r w:rsidRPr="00DA36B4">
        <w:rPr>
          <w:sz w:val="28"/>
          <w:szCs w:val="28"/>
        </w:rPr>
        <w:t xml:space="preserve">. Георгиевка, ГБОУ СОШ пос. </w:t>
      </w:r>
      <w:proofErr w:type="spellStart"/>
      <w:r w:rsidRPr="00DA36B4">
        <w:rPr>
          <w:sz w:val="28"/>
          <w:szCs w:val="28"/>
        </w:rPr>
        <w:t>Кинельский</w:t>
      </w:r>
      <w:proofErr w:type="spellEnd"/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 xml:space="preserve">Мониторинг качества </w:t>
      </w:r>
      <w:proofErr w:type="spellStart"/>
      <w:r w:rsidRPr="00DA36B4">
        <w:rPr>
          <w:sz w:val="28"/>
          <w:szCs w:val="28"/>
        </w:rPr>
        <w:t>обученности</w:t>
      </w:r>
      <w:proofErr w:type="spellEnd"/>
      <w:r w:rsidRPr="00DA36B4">
        <w:rPr>
          <w:sz w:val="28"/>
          <w:szCs w:val="28"/>
        </w:rPr>
        <w:t xml:space="preserve"> по биологии в 9 классе ГБОУ СОШ № 4, ГБОУ СОШ № 9, ГБОУ СОШ № 10, ГБОУ СОШ </w:t>
      </w:r>
      <w:proofErr w:type="gramStart"/>
      <w:r w:rsidRPr="00DA36B4">
        <w:rPr>
          <w:sz w:val="28"/>
          <w:szCs w:val="28"/>
        </w:rPr>
        <w:t>с</w:t>
      </w:r>
      <w:proofErr w:type="gramEnd"/>
      <w:r w:rsidRPr="00DA36B4">
        <w:rPr>
          <w:sz w:val="28"/>
          <w:szCs w:val="28"/>
        </w:rPr>
        <w:t xml:space="preserve">. Новый </w:t>
      </w:r>
      <w:proofErr w:type="spellStart"/>
      <w:r w:rsidRPr="00DA36B4">
        <w:rPr>
          <w:sz w:val="28"/>
          <w:szCs w:val="28"/>
        </w:rPr>
        <w:t>Сарбай</w:t>
      </w:r>
      <w:proofErr w:type="spellEnd"/>
      <w:r w:rsidRPr="00DA36B4">
        <w:rPr>
          <w:sz w:val="28"/>
          <w:szCs w:val="28"/>
        </w:rPr>
        <w:t xml:space="preserve">, ГБОУ СОШ с. </w:t>
      </w:r>
      <w:proofErr w:type="spellStart"/>
      <w:r w:rsidRPr="00DA36B4">
        <w:rPr>
          <w:sz w:val="28"/>
          <w:szCs w:val="28"/>
        </w:rPr>
        <w:t>Сырейка</w:t>
      </w:r>
      <w:proofErr w:type="spellEnd"/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proofErr w:type="gramStart"/>
      <w:r w:rsidRPr="00DA36B4">
        <w:rPr>
          <w:sz w:val="28"/>
          <w:szCs w:val="28"/>
        </w:rPr>
        <w:t xml:space="preserve">Мониторинг качества </w:t>
      </w:r>
      <w:proofErr w:type="spellStart"/>
      <w:r w:rsidRPr="00DA36B4">
        <w:rPr>
          <w:sz w:val="28"/>
          <w:szCs w:val="28"/>
        </w:rPr>
        <w:t>обученности</w:t>
      </w:r>
      <w:proofErr w:type="spellEnd"/>
      <w:r w:rsidRPr="00DA36B4">
        <w:rPr>
          <w:sz w:val="28"/>
          <w:szCs w:val="28"/>
        </w:rPr>
        <w:t xml:space="preserve"> по</w:t>
      </w:r>
      <w:r w:rsidR="00826EE3">
        <w:rPr>
          <w:sz w:val="28"/>
          <w:szCs w:val="28"/>
        </w:rPr>
        <w:t xml:space="preserve"> </w:t>
      </w:r>
      <w:r w:rsidRPr="00DA36B4">
        <w:rPr>
          <w:sz w:val="28"/>
          <w:szCs w:val="28"/>
        </w:rPr>
        <w:t xml:space="preserve">обществознанию в 9 классе ГБОУ СОШ № 1, ГБОУ СОШ № 2, ГБОУ СОШ № 3, ГБОУ СОШ № 9, ГБОУ СОШ № 10, ГБОУ СОШ № 11, ГБОУ СОШ с. Бобровка, ГБОУ СОШ с. Богдановка, ГБОУ СОШ с. </w:t>
      </w:r>
      <w:proofErr w:type="spellStart"/>
      <w:r w:rsidRPr="00DA36B4">
        <w:rPr>
          <w:sz w:val="28"/>
          <w:szCs w:val="28"/>
        </w:rPr>
        <w:t>Бузаевка</w:t>
      </w:r>
      <w:proofErr w:type="spellEnd"/>
      <w:r w:rsidRPr="00DA36B4">
        <w:rPr>
          <w:sz w:val="28"/>
          <w:szCs w:val="28"/>
        </w:rPr>
        <w:t xml:space="preserve">, ГБОУ СОШ с. Георгиевка, ГБОУ СОШ с </w:t>
      </w:r>
      <w:proofErr w:type="spellStart"/>
      <w:r w:rsidRPr="00DA36B4">
        <w:rPr>
          <w:sz w:val="28"/>
          <w:szCs w:val="28"/>
        </w:rPr>
        <w:t>Домашка</w:t>
      </w:r>
      <w:proofErr w:type="spellEnd"/>
      <w:r w:rsidRPr="00DA36B4">
        <w:rPr>
          <w:sz w:val="28"/>
          <w:szCs w:val="28"/>
        </w:rPr>
        <w:t xml:space="preserve">, ГБОУ СОШ пос. </w:t>
      </w:r>
      <w:proofErr w:type="spellStart"/>
      <w:r w:rsidRPr="00DA36B4">
        <w:rPr>
          <w:sz w:val="28"/>
          <w:szCs w:val="28"/>
        </w:rPr>
        <w:t>Кинельский</w:t>
      </w:r>
      <w:proofErr w:type="spellEnd"/>
      <w:r w:rsidRPr="00DA36B4">
        <w:rPr>
          <w:sz w:val="28"/>
          <w:szCs w:val="28"/>
        </w:rPr>
        <w:t xml:space="preserve">, ГБОУ СОШ пос. Комсомольский, ГБОУ СОШ с. Новый </w:t>
      </w:r>
      <w:proofErr w:type="spellStart"/>
      <w:r w:rsidRPr="00DA36B4">
        <w:rPr>
          <w:sz w:val="28"/>
          <w:szCs w:val="28"/>
        </w:rPr>
        <w:t>Сарбай</w:t>
      </w:r>
      <w:proofErr w:type="spellEnd"/>
      <w:r w:rsidRPr="00DA36B4">
        <w:rPr>
          <w:sz w:val="28"/>
          <w:szCs w:val="28"/>
        </w:rPr>
        <w:t>, ГБОУ</w:t>
      </w:r>
      <w:proofErr w:type="gramEnd"/>
      <w:r w:rsidRPr="00DA36B4">
        <w:rPr>
          <w:sz w:val="28"/>
          <w:szCs w:val="28"/>
        </w:rPr>
        <w:t xml:space="preserve"> СОШ с. </w:t>
      </w:r>
      <w:proofErr w:type="spellStart"/>
      <w:r w:rsidRPr="00DA36B4">
        <w:rPr>
          <w:sz w:val="28"/>
          <w:szCs w:val="28"/>
        </w:rPr>
        <w:t>Сырейка</w:t>
      </w:r>
      <w:proofErr w:type="spellEnd"/>
      <w:r w:rsidRPr="00DA36B4">
        <w:rPr>
          <w:sz w:val="28"/>
          <w:szCs w:val="28"/>
        </w:rPr>
        <w:t xml:space="preserve">, ГБОУ СОШ пос. </w:t>
      </w:r>
      <w:proofErr w:type="gramStart"/>
      <w:r w:rsidRPr="00DA36B4">
        <w:rPr>
          <w:sz w:val="28"/>
          <w:szCs w:val="28"/>
        </w:rPr>
        <w:t>Октябрьский</w:t>
      </w:r>
      <w:proofErr w:type="gramEnd"/>
      <w:r w:rsidRPr="00DA36B4">
        <w:rPr>
          <w:sz w:val="28"/>
          <w:szCs w:val="28"/>
        </w:rPr>
        <w:t xml:space="preserve">, ГБОУ ООШ с. Покровка, ГБОУ СОШ с. </w:t>
      </w:r>
      <w:proofErr w:type="spellStart"/>
      <w:r w:rsidRPr="00DA36B4">
        <w:rPr>
          <w:sz w:val="28"/>
          <w:szCs w:val="28"/>
        </w:rPr>
        <w:t>Чубовка</w:t>
      </w:r>
      <w:proofErr w:type="spellEnd"/>
      <w:r w:rsidRPr="00DA36B4">
        <w:rPr>
          <w:sz w:val="28"/>
          <w:szCs w:val="28"/>
        </w:rPr>
        <w:t>,  Школа-интернат № 9 ОАО "РЖД"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 xml:space="preserve">Мониторинг качества </w:t>
      </w:r>
      <w:proofErr w:type="spellStart"/>
      <w:r w:rsidRPr="00DA36B4">
        <w:rPr>
          <w:sz w:val="28"/>
          <w:szCs w:val="28"/>
        </w:rPr>
        <w:t>обученности</w:t>
      </w:r>
      <w:proofErr w:type="spellEnd"/>
      <w:r w:rsidRPr="00DA36B4">
        <w:rPr>
          <w:sz w:val="28"/>
          <w:szCs w:val="28"/>
        </w:rPr>
        <w:t xml:space="preserve"> по географии в 9 классе ГБОУ СОШ № 8,  ГБОУ СОШ с. </w:t>
      </w:r>
      <w:proofErr w:type="spellStart"/>
      <w:r w:rsidRPr="00DA36B4">
        <w:rPr>
          <w:sz w:val="28"/>
          <w:szCs w:val="28"/>
        </w:rPr>
        <w:t>Алакаевка</w:t>
      </w:r>
      <w:proofErr w:type="spellEnd"/>
      <w:r w:rsidRPr="00DA36B4">
        <w:rPr>
          <w:sz w:val="28"/>
          <w:szCs w:val="28"/>
        </w:rPr>
        <w:t xml:space="preserve">, ГБОУ ООШ с. Большая </w:t>
      </w:r>
      <w:proofErr w:type="spellStart"/>
      <w:r w:rsidRPr="00DA36B4">
        <w:rPr>
          <w:sz w:val="28"/>
          <w:szCs w:val="28"/>
        </w:rPr>
        <w:t>Малышевка</w:t>
      </w:r>
      <w:proofErr w:type="spellEnd"/>
      <w:r w:rsidRPr="00DA36B4">
        <w:rPr>
          <w:sz w:val="28"/>
          <w:szCs w:val="28"/>
        </w:rPr>
        <w:t xml:space="preserve">, ГБОУ СОШ с. Богдановка, ГБОУ СОШ с. Новый </w:t>
      </w:r>
      <w:proofErr w:type="spellStart"/>
      <w:r w:rsidRPr="00DA36B4">
        <w:rPr>
          <w:sz w:val="28"/>
          <w:szCs w:val="28"/>
        </w:rPr>
        <w:t>Сарбай</w:t>
      </w:r>
      <w:proofErr w:type="spellEnd"/>
      <w:r w:rsidRPr="00DA36B4">
        <w:rPr>
          <w:sz w:val="28"/>
          <w:szCs w:val="28"/>
        </w:rPr>
        <w:t xml:space="preserve">, ГБОУ СОШ </w:t>
      </w:r>
      <w:proofErr w:type="spellStart"/>
      <w:r w:rsidRPr="00DA36B4">
        <w:rPr>
          <w:sz w:val="28"/>
          <w:szCs w:val="28"/>
        </w:rPr>
        <w:t>с</w:t>
      </w:r>
      <w:proofErr w:type="gramStart"/>
      <w:r w:rsidRPr="00DA36B4">
        <w:rPr>
          <w:sz w:val="28"/>
          <w:szCs w:val="28"/>
        </w:rPr>
        <w:t>.Д</w:t>
      </w:r>
      <w:proofErr w:type="gramEnd"/>
      <w:r w:rsidRPr="00DA36B4">
        <w:rPr>
          <w:sz w:val="28"/>
          <w:szCs w:val="28"/>
        </w:rPr>
        <w:t>омашка</w:t>
      </w:r>
      <w:proofErr w:type="spellEnd"/>
      <w:r w:rsidRPr="00DA36B4">
        <w:rPr>
          <w:sz w:val="28"/>
          <w:szCs w:val="28"/>
        </w:rPr>
        <w:t xml:space="preserve">, ГБОУ СОШ с. Малая </w:t>
      </w:r>
      <w:proofErr w:type="spellStart"/>
      <w:r w:rsidRPr="00DA36B4">
        <w:rPr>
          <w:sz w:val="28"/>
          <w:szCs w:val="28"/>
        </w:rPr>
        <w:t>Малышевка</w:t>
      </w:r>
      <w:proofErr w:type="spellEnd"/>
      <w:r w:rsidRPr="00DA36B4">
        <w:rPr>
          <w:sz w:val="28"/>
          <w:szCs w:val="28"/>
        </w:rPr>
        <w:t xml:space="preserve">, ГБОУ СОШ </w:t>
      </w:r>
      <w:proofErr w:type="spellStart"/>
      <w:r w:rsidRPr="00DA36B4">
        <w:rPr>
          <w:sz w:val="28"/>
          <w:szCs w:val="28"/>
        </w:rPr>
        <w:t>с.Красносамарское</w:t>
      </w:r>
      <w:proofErr w:type="spellEnd"/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Отчет: </w:t>
      </w:r>
      <w:r w:rsidRPr="00DA36B4">
        <w:rPr>
          <w:sz w:val="28"/>
          <w:szCs w:val="28"/>
        </w:rPr>
        <w:t>Анализ деятельности кабинета профилактики наркомании (РСПЦ)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>Мониторинг организации воспитательной работы в ОО Запрос МО и НСО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>Планирование поступления учащихся в ВУЗы (Запрос КУ МО и НСО)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Отчет: </w:t>
      </w:r>
      <w:r w:rsidRPr="00DA36B4">
        <w:rPr>
          <w:sz w:val="28"/>
          <w:szCs w:val="28"/>
        </w:rPr>
        <w:t xml:space="preserve">Мониторинг (оценка) </w:t>
      </w:r>
      <w:proofErr w:type="spellStart"/>
      <w:r w:rsidRPr="00DA36B4">
        <w:rPr>
          <w:sz w:val="28"/>
          <w:szCs w:val="28"/>
        </w:rPr>
        <w:t>наркоситуации</w:t>
      </w:r>
      <w:proofErr w:type="spellEnd"/>
      <w:r w:rsidRPr="00DA36B4">
        <w:rPr>
          <w:sz w:val="28"/>
          <w:szCs w:val="28"/>
        </w:rPr>
        <w:t xml:space="preserve"> в ОУ разного типа и вида на возрастном диапазоне 13-18 лет учащиеся 8 класса - 750 чел., 9 </w:t>
      </w:r>
      <w:proofErr w:type="spellStart"/>
      <w:r w:rsidRPr="00DA36B4">
        <w:rPr>
          <w:sz w:val="28"/>
          <w:szCs w:val="28"/>
        </w:rPr>
        <w:t>кл</w:t>
      </w:r>
      <w:proofErr w:type="spellEnd"/>
      <w:r w:rsidRPr="00DA36B4">
        <w:rPr>
          <w:sz w:val="28"/>
          <w:szCs w:val="28"/>
        </w:rPr>
        <w:t xml:space="preserve"> - </w:t>
      </w:r>
      <w:r w:rsidRPr="00DA36B4">
        <w:rPr>
          <w:sz w:val="28"/>
          <w:szCs w:val="28"/>
        </w:rPr>
        <w:lastRenderedPageBreak/>
        <w:t xml:space="preserve">750 чел, 10 </w:t>
      </w:r>
      <w:proofErr w:type="spellStart"/>
      <w:r w:rsidRPr="00DA36B4">
        <w:rPr>
          <w:sz w:val="28"/>
          <w:szCs w:val="28"/>
        </w:rPr>
        <w:t>кл</w:t>
      </w:r>
      <w:proofErr w:type="spellEnd"/>
      <w:r w:rsidRPr="00DA36B4">
        <w:rPr>
          <w:sz w:val="28"/>
          <w:szCs w:val="28"/>
        </w:rPr>
        <w:t xml:space="preserve"> - 550 чел, 11-кл </w:t>
      </w:r>
      <w:r>
        <w:rPr>
          <w:sz w:val="28"/>
          <w:szCs w:val="28"/>
        </w:rPr>
        <w:t>–</w:t>
      </w:r>
      <w:r w:rsidRPr="00DA36B4">
        <w:rPr>
          <w:sz w:val="28"/>
          <w:szCs w:val="28"/>
        </w:rPr>
        <w:t xml:space="preserve"> 550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>Мониторинг ОРКСЭ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>Исследование распространенности и форм проявления жестокого обращения в образовательной среде Запрос МО и НСО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>Дети с ОВЗ в ДОУ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>Дети с ОВЗ в СОШ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>Трудоустройство выпускников (август)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>Мониторинг "Информационная открытость образовательных учреждений (наличие и качество сайтов)"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DA36B4">
        <w:rPr>
          <w:sz w:val="28"/>
          <w:szCs w:val="28"/>
        </w:rPr>
        <w:t>Мониторинг клиентской удовлетворенностью службой ранней помощи  (ЦСО)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Отчет: </w:t>
      </w:r>
      <w:r w:rsidRPr="00DA36B4">
        <w:rPr>
          <w:sz w:val="28"/>
          <w:szCs w:val="28"/>
        </w:rPr>
        <w:t>Сбор данных об организации образования детей с ОВЗ (ограниченными возможностями здоровья) от 0 до 7 лет в ОО (ЦСО)</w:t>
      </w:r>
    </w:p>
    <w:p w:rsidR="00DA36B4" w:rsidRDefault="00917995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Отчет: </w:t>
      </w:r>
      <w:r w:rsidR="00DA36B4" w:rsidRPr="00DA36B4">
        <w:rPr>
          <w:sz w:val="28"/>
          <w:szCs w:val="28"/>
        </w:rPr>
        <w:t>Сбор данных об организации образования детей с ОВЗ (ограниченными возможностями здоровья) от 7 до 18 лет в ОО (ЦСО)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Отчет: </w:t>
      </w:r>
      <w:r w:rsidR="004D6A1B">
        <w:rPr>
          <w:sz w:val="28"/>
          <w:szCs w:val="28"/>
        </w:rPr>
        <w:t>Сбор данных о педагогических</w:t>
      </w:r>
      <w:r w:rsidRPr="00DA36B4">
        <w:rPr>
          <w:sz w:val="28"/>
          <w:szCs w:val="28"/>
        </w:rPr>
        <w:t xml:space="preserve"> работниках ОО, осуществляющих инклюзивное обучение детей с ОВЗ Запрос ЦСО</w:t>
      </w:r>
    </w:p>
    <w:p w:rsidR="00DA36B4" w:rsidRDefault="00DA36B4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Отчет: </w:t>
      </w:r>
      <w:r w:rsidRPr="00DA36B4">
        <w:rPr>
          <w:sz w:val="28"/>
          <w:szCs w:val="28"/>
        </w:rPr>
        <w:t>Сбор данных об организации образования детей-инвалидов от 0 до 18 лет (ЦСО)</w:t>
      </w:r>
    </w:p>
    <w:p w:rsidR="00DA36B4" w:rsidRDefault="00917995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Отчет: </w:t>
      </w:r>
      <w:r w:rsidRPr="00917995">
        <w:rPr>
          <w:sz w:val="28"/>
          <w:szCs w:val="28"/>
        </w:rPr>
        <w:t>Сбор данных об обеспечении доступности для инв</w:t>
      </w:r>
      <w:r w:rsidR="00777D34">
        <w:rPr>
          <w:sz w:val="28"/>
          <w:szCs w:val="28"/>
        </w:rPr>
        <w:t xml:space="preserve">алидов и лиц с </w:t>
      </w:r>
      <w:r w:rsidRPr="00917995">
        <w:rPr>
          <w:sz w:val="28"/>
          <w:szCs w:val="28"/>
        </w:rPr>
        <w:t>ограниченными возможностями здоровья образовательных организаций ТУ Запрос ЦСО</w:t>
      </w:r>
    </w:p>
    <w:p w:rsidR="00917995" w:rsidRDefault="00917995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917995">
        <w:rPr>
          <w:sz w:val="28"/>
          <w:szCs w:val="28"/>
        </w:rPr>
        <w:t>Мониторинг выполнения договорных условий между ОО и провайдерами по подключению к сети Интернет Запрос МО и НСО</w:t>
      </w:r>
    </w:p>
    <w:p w:rsidR="00777D34" w:rsidRDefault="00917995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917995">
        <w:rPr>
          <w:sz w:val="28"/>
          <w:szCs w:val="28"/>
        </w:rPr>
        <w:t>Система мониторинга образования Самарской области</w:t>
      </w:r>
    </w:p>
    <w:p w:rsidR="00777D34" w:rsidRDefault="00917995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777D34">
        <w:rPr>
          <w:sz w:val="28"/>
          <w:szCs w:val="28"/>
        </w:rPr>
        <w:t>Мониторинг анализ деятельности кабинетов профилактики наркомании в ОО</w:t>
      </w:r>
    </w:p>
    <w:p w:rsidR="00777D34" w:rsidRDefault="00917995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777D34">
        <w:rPr>
          <w:sz w:val="28"/>
          <w:szCs w:val="28"/>
        </w:rPr>
        <w:t>Монито</w:t>
      </w:r>
      <w:r w:rsidR="00B761B0" w:rsidRPr="00777D34">
        <w:rPr>
          <w:sz w:val="28"/>
          <w:szCs w:val="28"/>
        </w:rPr>
        <w:t>р</w:t>
      </w:r>
      <w:r w:rsidRPr="00777D34">
        <w:rPr>
          <w:sz w:val="28"/>
          <w:szCs w:val="28"/>
        </w:rPr>
        <w:t>инг: "Социальный паспорт" Запрос КУ МО и НСО</w:t>
      </w:r>
    </w:p>
    <w:p w:rsidR="00777D34" w:rsidRDefault="00AE74D1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777D34">
        <w:rPr>
          <w:sz w:val="28"/>
          <w:szCs w:val="28"/>
        </w:rPr>
        <w:t xml:space="preserve">Мониторинг </w:t>
      </w:r>
      <w:proofErr w:type="spellStart"/>
      <w:r w:rsidRPr="00777D34">
        <w:rPr>
          <w:sz w:val="28"/>
          <w:szCs w:val="28"/>
        </w:rPr>
        <w:t>обученности</w:t>
      </w:r>
      <w:proofErr w:type="spellEnd"/>
      <w:r w:rsidRPr="00777D34">
        <w:rPr>
          <w:sz w:val="28"/>
          <w:szCs w:val="28"/>
        </w:rPr>
        <w:t xml:space="preserve"> по </w:t>
      </w:r>
      <w:r w:rsidR="00917995" w:rsidRPr="00777D34">
        <w:rPr>
          <w:sz w:val="28"/>
          <w:szCs w:val="28"/>
        </w:rPr>
        <w:t>математике в 5 классах во всех ОО</w:t>
      </w:r>
    </w:p>
    <w:p w:rsidR="00917995" w:rsidRPr="00777D34" w:rsidRDefault="00917995" w:rsidP="00B878C5">
      <w:pPr>
        <w:pStyle w:val="a5"/>
        <w:numPr>
          <w:ilvl w:val="0"/>
          <w:numId w:val="3"/>
        </w:numPr>
        <w:spacing w:line="360" w:lineRule="auto"/>
        <w:ind w:left="1661" w:hanging="357"/>
        <w:jc w:val="both"/>
        <w:rPr>
          <w:sz w:val="28"/>
          <w:szCs w:val="28"/>
        </w:rPr>
      </w:pPr>
      <w:r w:rsidRPr="00777D34">
        <w:rPr>
          <w:sz w:val="28"/>
          <w:szCs w:val="28"/>
        </w:rPr>
        <w:t>Мониторинг Час кода Запрос МО и НСО</w:t>
      </w:r>
    </w:p>
    <w:tbl>
      <w:tblPr>
        <w:tblW w:w="4500" w:type="pct"/>
        <w:tblInd w:w="959" w:type="dxa"/>
        <w:tblLook w:val="01E0" w:firstRow="1" w:lastRow="1" w:firstColumn="1" w:lastColumn="1" w:noHBand="0" w:noVBand="0"/>
      </w:tblPr>
      <w:tblGrid>
        <w:gridCol w:w="9498"/>
      </w:tblGrid>
      <w:tr w:rsidR="00ED5288" w:rsidRPr="00F9764F" w:rsidTr="00ED5288">
        <w:tc>
          <w:tcPr>
            <w:tcW w:w="5000" w:type="pct"/>
            <w:vAlign w:val="bottom"/>
          </w:tcPr>
          <w:p w:rsidR="00ED5288" w:rsidRPr="00194621" w:rsidRDefault="00ED5288" w:rsidP="0019462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right="-567"/>
              <w:rPr>
                <w:sz w:val="28"/>
                <w:szCs w:val="28"/>
              </w:rPr>
            </w:pPr>
            <w:r w:rsidRPr="00194621">
              <w:rPr>
                <w:sz w:val="28"/>
                <w:szCs w:val="28"/>
              </w:rPr>
              <w:t>Аналитическая справка по рез</w:t>
            </w:r>
            <w:r w:rsidR="00B878C5">
              <w:rPr>
                <w:sz w:val="28"/>
                <w:szCs w:val="28"/>
              </w:rPr>
              <w:t xml:space="preserve">ультатам конкурсных мероприятий </w:t>
            </w:r>
            <w:r w:rsidRPr="00194621">
              <w:rPr>
                <w:sz w:val="28"/>
                <w:szCs w:val="28"/>
              </w:rPr>
              <w:t xml:space="preserve">по </w:t>
            </w:r>
            <w:r w:rsidRPr="00194621">
              <w:rPr>
                <w:sz w:val="28"/>
                <w:szCs w:val="28"/>
              </w:rPr>
              <w:lastRenderedPageBreak/>
              <w:t xml:space="preserve">профилактике детского </w:t>
            </w:r>
            <w:proofErr w:type="spellStart"/>
            <w:r w:rsidRPr="00194621">
              <w:rPr>
                <w:sz w:val="28"/>
                <w:szCs w:val="28"/>
              </w:rPr>
              <w:t>дорожно</w:t>
            </w:r>
            <w:proofErr w:type="spellEnd"/>
            <w:r w:rsidRPr="00194621">
              <w:rPr>
                <w:sz w:val="28"/>
                <w:szCs w:val="28"/>
              </w:rPr>
              <w:t xml:space="preserve"> – транспортного травматизма</w:t>
            </w:r>
          </w:p>
        </w:tc>
      </w:tr>
      <w:tr w:rsidR="00ED5288" w:rsidRPr="00F9764F" w:rsidTr="00ED5288">
        <w:tc>
          <w:tcPr>
            <w:tcW w:w="5000" w:type="pct"/>
            <w:vAlign w:val="bottom"/>
          </w:tcPr>
          <w:p w:rsidR="00777D34" w:rsidRPr="00194621" w:rsidRDefault="00ED5288" w:rsidP="0019462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right="-567"/>
              <w:rPr>
                <w:sz w:val="28"/>
                <w:szCs w:val="28"/>
              </w:rPr>
            </w:pPr>
            <w:r w:rsidRPr="00194621">
              <w:rPr>
                <w:sz w:val="28"/>
                <w:szCs w:val="28"/>
              </w:rPr>
              <w:lastRenderedPageBreak/>
              <w:t>Аналитическая справка по проведению окружной НПК учащихся 5 – 8 классов «</w:t>
            </w:r>
            <w:proofErr w:type="spellStart"/>
            <w:r w:rsidRPr="00194621">
              <w:rPr>
                <w:sz w:val="28"/>
                <w:szCs w:val="28"/>
              </w:rPr>
              <w:t>Кинельский</w:t>
            </w:r>
            <w:proofErr w:type="spellEnd"/>
            <w:r w:rsidRPr="00194621">
              <w:rPr>
                <w:sz w:val="28"/>
                <w:szCs w:val="28"/>
              </w:rPr>
              <w:t xml:space="preserve"> вектор»</w:t>
            </w:r>
          </w:p>
          <w:p w:rsidR="00ED5288" w:rsidRPr="00194621" w:rsidRDefault="00ED5288" w:rsidP="0019462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right="-567"/>
              <w:rPr>
                <w:sz w:val="28"/>
                <w:szCs w:val="28"/>
              </w:rPr>
            </w:pPr>
            <w:r w:rsidRPr="00194621">
              <w:rPr>
                <w:sz w:val="28"/>
                <w:szCs w:val="28"/>
              </w:rPr>
              <w:t xml:space="preserve">Проведена подготовка и обработка аналитических материалов об итогах проведения ЕГЭ, ОГЭ на территории </w:t>
            </w:r>
            <w:proofErr w:type="spellStart"/>
            <w:r w:rsidRPr="00194621">
              <w:rPr>
                <w:sz w:val="28"/>
                <w:szCs w:val="28"/>
              </w:rPr>
              <w:t>Кинельского</w:t>
            </w:r>
            <w:proofErr w:type="spellEnd"/>
            <w:r w:rsidRPr="00194621">
              <w:rPr>
                <w:sz w:val="28"/>
                <w:szCs w:val="28"/>
              </w:rPr>
              <w:t xml:space="preserve"> образовательного округа</w:t>
            </w:r>
          </w:p>
          <w:p w:rsidR="00ED5288" w:rsidRPr="00194621" w:rsidRDefault="00ED5288" w:rsidP="0019462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right="-567"/>
              <w:rPr>
                <w:sz w:val="28"/>
                <w:szCs w:val="28"/>
              </w:rPr>
            </w:pPr>
            <w:r w:rsidRPr="00194621">
              <w:rPr>
                <w:sz w:val="28"/>
                <w:szCs w:val="28"/>
              </w:rPr>
              <w:t>Проведен сравнительный мониторинг результатов сдачи ЕГЭ и ОГЭ 9 – 11 классов</w:t>
            </w:r>
            <w:r w:rsidRPr="00194621">
              <w:rPr>
                <w:sz w:val="28"/>
                <w:szCs w:val="28"/>
              </w:rPr>
              <w:t xml:space="preserve"> </w:t>
            </w:r>
          </w:p>
          <w:p w:rsidR="00ED5288" w:rsidRPr="00194621" w:rsidRDefault="00ED5288" w:rsidP="0019462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right="-567"/>
              <w:rPr>
                <w:sz w:val="28"/>
                <w:szCs w:val="28"/>
              </w:rPr>
            </w:pPr>
            <w:r w:rsidRPr="00194621">
              <w:rPr>
                <w:sz w:val="28"/>
                <w:szCs w:val="28"/>
              </w:rPr>
              <w:t>Сводный отчет о проведении окружного конкурса «Спорт – альтернатива пагубным привычкам»</w:t>
            </w:r>
            <w:r w:rsidRPr="00194621">
              <w:rPr>
                <w:sz w:val="28"/>
                <w:szCs w:val="28"/>
              </w:rPr>
              <w:t xml:space="preserve"> </w:t>
            </w:r>
          </w:p>
          <w:p w:rsidR="00777D34" w:rsidRPr="00194621" w:rsidRDefault="00ED5288" w:rsidP="0019462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right="-567"/>
              <w:rPr>
                <w:sz w:val="28"/>
                <w:szCs w:val="28"/>
              </w:rPr>
            </w:pPr>
            <w:r w:rsidRPr="00194621">
              <w:rPr>
                <w:sz w:val="28"/>
                <w:szCs w:val="28"/>
              </w:rPr>
              <w:t>Отчет в ЦПО о ходе реализации комплекса мер по проведению профессиональной ориентации обучающи</w:t>
            </w:r>
            <w:r w:rsidR="00777D34" w:rsidRPr="00194621">
              <w:rPr>
                <w:sz w:val="28"/>
                <w:szCs w:val="28"/>
              </w:rPr>
              <w:t>хся образовательных организаций</w:t>
            </w:r>
          </w:p>
          <w:p w:rsidR="00ED5288" w:rsidRPr="00194621" w:rsidRDefault="00ED5288" w:rsidP="0019462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360" w:lineRule="auto"/>
              <w:ind w:right="-567"/>
              <w:rPr>
                <w:sz w:val="28"/>
                <w:szCs w:val="28"/>
              </w:rPr>
            </w:pPr>
            <w:r w:rsidRPr="00194621">
              <w:rPr>
                <w:sz w:val="28"/>
                <w:szCs w:val="28"/>
              </w:rPr>
              <w:t>Отчет о проведении окружного этапа всероссийской олимпиады школьников</w:t>
            </w:r>
          </w:p>
          <w:p w:rsidR="00ED5288" w:rsidRPr="005A0033" w:rsidRDefault="00ED5288" w:rsidP="005A0033">
            <w:pPr>
              <w:widowControl/>
              <w:autoSpaceDE/>
              <w:autoSpaceDN/>
              <w:adjustRightInd/>
              <w:spacing w:line="360" w:lineRule="auto"/>
              <w:ind w:left="360" w:right="-567"/>
              <w:rPr>
                <w:sz w:val="28"/>
                <w:szCs w:val="28"/>
              </w:rPr>
            </w:pPr>
          </w:p>
        </w:tc>
      </w:tr>
      <w:tr w:rsidR="00ED5288" w:rsidRPr="00F9764F" w:rsidTr="00ED5288">
        <w:tc>
          <w:tcPr>
            <w:tcW w:w="5000" w:type="pct"/>
            <w:vAlign w:val="bottom"/>
          </w:tcPr>
          <w:p w:rsidR="00ED5288" w:rsidRDefault="00ED5288" w:rsidP="00ED5288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BC2263" w:rsidRPr="0064389F" w:rsidRDefault="00805A9F" w:rsidP="00B46BF4">
      <w:pPr>
        <w:spacing w:line="360" w:lineRule="auto"/>
        <w:ind w:right="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3619" w:rsidRPr="0064389F">
        <w:rPr>
          <w:sz w:val="28"/>
          <w:szCs w:val="28"/>
        </w:rPr>
        <w:t xml:space="preserve">Проведено </w:t>
      </w:r>
      <w:r w:rsidR="00B46BF4" w:rsidRPr="00B46BF4">
        <w:rPr>
          <w:sz w:val="28"/>
          <w:szCs w:val="28"/>
        </w:rPr>
        <w:t>720</w:t>
      </w:r>
      <w:r w:rsidR="00BD4061" w:rsidRPr="0064389F">
        <w:rPr>
          <w:sz w:val="28"/>
          <w:szCs w:val="28"/>
        </w:rPr>
        <w:t xml:space="preserve"> </w:t>
      </w:r>
      <w:r w:rsidR="00453619" w:rsidRPr="0064389F">
        <w:rPr>
          <w:sz w:val="28"/>
          <w:szCs w:val="28"/>
        </w:rPr>
        <w:t>консультаций</w:t>
      </w:r>
      <w:r w:rsidR="00D953B0" w:rsidRPr="0064389F">
        <w:rPr>
          <w:sz w:val="28"/>
          <w:szCs w:val="28"/>
        </w:rPr>
        <w:t xml:space="preserve"> педагогов</w:t>
      </w:r>
      <w:r w:rsidR="00453619" w:rsidRPr="0064389F">
        <w:rPr>
          <w:sz w:val="28"/>
          <w:szCs w:val="28"/>
        </w:rPr>
        <w:t xml:space="preserve">. </w:t>
      </w:r>
      <w:r w:rsidR="00BC2263" w:rsidRPr="0064389F">
        <w:rPr>
          <w:sz w:val="28"/>
          <w:szCs w:val="28"/>
        </w:rPr>
        <w:t>Консультирование</w:t>
      </w:r>
      <w:r w:rsidR="00453619" w:rsidRPr="0064389F">
        <w:rPr>
          <w:sz w:val="28"/>
          <w:szCs w:val="28"/>
        </w:rPr>
        <w:t xml:space="preserve"> осуществлялось по следующим вопросам:</w:t>
      </w:r>
    </w:p>
    <w:tbl>
      <w:tblPr>
        <w:tblW w:w="4567" w:type="pct"/>
        <w:tblInd w:w="817" w:type="dxa"/>
        <w:tblLook w:val="01E0" w:firstRow="1" w:lastRow="1" w:firstColumn="1" w:lastColumn="1" w:noHBand="0" w:noVBand="0"/>
      </w:tblPr>
      <w:tblGrid>
        <w:gridCol w:w="9639"/>
      </w:tblGrid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Консультирование педагогов по вопросам реализации ФГОС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Консультирование заместителей директоров по УВР по вопросам реализации ООП ООО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Оказание помощи педагогам по работе с мультимедиа ресурсами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Консультации по формированию Федерального заказа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 xml:space="preserve">- Консультирование по вопросам применения ИКТ в условиях ФГОС 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2B27B1" w:rsidP="00EC304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3619" w:rsidRPr="0064389F">
              <w:rPr>
                <w:sz w:val="28"/>
                <w:szCs w:val="28"/>
              </w:rPr>
              <w:t>Консультирование ответственных за курсовую подготовку в ОО по вопросам формирования отчетов, использованию ИОЧ и возможностям ПК в УДПО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Консультирование педагогов по вопросам:</w:t>
            </w:r>
          </w:p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подготовка работ к ярмарке социально – педагогических инноваций</w:t>
            </w:r>
          </w:p>
          <w:p w:rsidR="00453619" w:rsidRPr="0064389F" w:rsidRDefault="00453619" w:rsidP="006438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подготовка к конкурсу «Учитель года»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6438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Консультации по вопроса</w:t>
            </w:r>
            <w:r w:rsidR="0064389F">
              <w:rPr>
                <w:sz w:val="28"/>
                <w:szCs w:val="28"/>
              </w:rPr>
              <w:t>м</w:t>
            </w:r>
            <w:r w:rsidRPr="0064389F">
              <w:rPr>
                <w:sz w:val="28"/>
                <w:szCs w:val="28"/>
              </w:rPr>
              <w:t xml:space="preserve"> интеграции детей с проблемами в развитии в </w:t>
            </w:r>
            <w:r w:rsidR="00805A9F">
              <w:rPr>
                <w:sz w:val="28"/>
                <w:szCs w:val="28"/>
              </w:rPr>
              <w:lastRenderedPageBreak/>
              <w:t>образовательном</w:t>
            </w:r>
            <w:r w:rsidRPr="0064389F">
              <w:rPr>
                <w:sz w:val="28"/>
                <w:szCs w:val="28"/>
              </w:rPr>
              <w:t xml:space="preserve"> процесс</w:t>
            </w:r>
            <w:r w:rsidR="00805A9F">
              <w:rPr>
                <w:sz w:val="28"/>
                <w:szCs w:val="28"/>
              </w:rPr>
              <w:t>е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lastRenderedPageBreak/>
              <w:t>- Консультирование педагогов образовательных учреждений по вопросам:</w:t>
            </w:r>
          </w:p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работа с программами элективных курсов в системе профильного обучения;</w:t>
            </w:r>
          </w:p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формы и виды организации учебной деятельности на уроках ОРКСЭ.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Консультирование библиотекарей по мониторингу фондов учебников в образовательных учреждениях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453619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Консультирование педагогов по формированию портфолио для аттестации</w:t>
            </w:r>
          </w:p>
        </w:tc>
      </w:tr>
      <w:tr w:rsidR="0064389F" w:rsidRPr="0064389F" w:rsidTr="00D953B0">
        <w:tc>
          <w:tcPr>
            <w:tcW w:w="5000" w:type="pct"/>
            <w:hideMark/>
          </w:tcPr>
          <w:p w:rsidR="00805A9F" w:rsidRPr="0064389F" w:rsidRDefault="00453619" w:rsidP="00EC304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64389F">
              <w:rPr>
                <w:sz w:val="28"/>
                <w:szCs w:val="28"/>
              </w:rPr>
              <w:t>- Консультирование по вопросам реализации ФГОС</w:t>
            </w:r>
          </w:p>
        </w:tc>
      </w:tr>
    </w:tbl>
    <w:p w:rsidR="00BC2263" w:rsidRDefault="00BC2263" w:rsidP="00BC2263">
      <w:pPr>
        <w:spacing w:line="360" w:lineRule="auto"/>
        <w:ind w:left="709" w:firstLine="709"/>
        <w:jc w:val="both"/>
        <w:rPr>
          <w:sz w:val="28"/>
          <w:szCs w:val="28"/>
        </w:rPr>
      </w:pPr>
      <w:r w:rsidRPr="002B27B1">
        <w:rPr>
          <w:sz w:val="28"/>
          <w:szCs w:val="28"/>
        </w:rPr>
        <w:t>Количество детей,</w:t>
      </w:r>
      <w:r w:rsidR="002B27B1" w:rsidRPr="002B27B1">
        <w:rPr>
          <w:sz w:val="28"/>
          <w:szCs w:val="28"/>
        </w:rPr>
        <w:t xml:space="preserve"> продолжающих занятия в СРП – 7</w:t>
      </w:r>
      <w:r w:rsidR="00D953B0" w:rsidRPr="002B27B1">
        <w:rPr>
          <w:sz w:val="28"/>
          <w:szCs w:val="28"/>
        </w:rPr>
        <w:t>0 детей</w:t>
      </w:r>
      <w:r w:rsidRPr="002B27B1">
        <w:rPr>
          <w:sz w:val="28"/>
          <w:szCs w:val="28"/>
        </w:rPr>
        <w:t>.</w:t>
      </w:r>
    </w:p>
    <w:p w:rsidR="00AB0E1B" w:rsidRPr="00BC2263" w:rsidRDefault="00AB0E1B" w:rsidP="00AB0E1B">
      <w:pPr>
        <w:spacing w:line="360" w:lineRule="auto"/>
        <w:ind w:left="709" w:firstLine="709"/>
        <w:jc w:val="both"/>
        <w:rPr>
          <w:sz w:val="28"/>
          <w:szCs w:val="28"/>
        </w:rPr>
      </w:pPr>
      <w:r w:rsidRPr="00BC2263">
        <w:rPr>
          <w:sz w:val="28"/>
          <w:szCs w:val="28"/>
        </w:rPr>
        <w:t xml:space="preserve">В рамках аналитической деятельности была проведена корректировка базы данных о детях с проблемами в развитии, собран банк данных о детях от 0 до 3-х лет, имеющих проблемы здоровья и развития, детей-инвалидов от 0 до 3-х </w:t>
      </w:r>
      <w:proofErr w:type="gramStart"/>
      <w:r w:rsidRPr="00BC2263">
        <w:rPr>
          <w:sz w:val="28"/>
          <w:szCs w:val="28"/>
        </w:rPr>
        <w:t xml:space="preserve">( </w:t>
      </w:r>
      <w:proofErr w:type="gramEnd"/>
      <w:r w:rsidRPr="00BC2263">
        <w:rPr>
          <w:sz w:val="28"/>
          <w:szCs w:val="28"/>
        </w:rPr>
        <w:t xml:space="preserve">5 ) лет </w:t>
      </w:r>
      <w:proofErr w:type="spellStart"/>
      <w:r w:rsidRPr="00BC2263">
        <w:rPr>
          <w:sz w:val="28"/>
          <w:szCs w:val="28"/>
        </w:rPr>
        <w:t>г.о</w:t>
      </w:r>
      <w:proofErr w:type="spellEnd"/>
      <w:r w:rsidRPr="00BC2263">
        <w:rPr>
          <w:sz w:val="28"/>
          <w:szCs w:val="28"/>
        </w:rPr>
        <w:t xml:space="preserve">. </w:t>
      </w:r>
      <w:proofErr w:type="spellStart"/>
      <w:r w:rsidRPr="00BC2263">
        <w:rPr>
          <w:sz w:val="28"/>
          <w:szCs w:val="28"/>
        </w:rPr>
        <w:t>Кинель</w:t>
      </w:r>
      <w:proofErr w:type="spellEnd"/>
      <w:r w:rsidRPr="00BC2263">
        <w:rPr>
          <w:sz w:val="28"/>
          <w:szCs w:val="28"/>
        </w:rPr>
        <w:t xml:space="preserve"> и </w:t>
      </w:r>
      <w:proofErr w:type="spellStart"/>
      <w:r w:rsidRPr="00BC2263">
        <w:rPr>
          <w:sz w:val="28"/>
          <w:szCs w:val="28"/>
        </w:rPr>
        <w:t>Кинельского</w:t>
      </w:r>
      <w:proofErr w:type="spellEnd"/>
      <w:r w:rsidRPr="00BC2263">
        <w:rPr>
          <w:sz w:val="28"/>
          <w:szCs w:val="28"/>
        </w:rPr>
        <w:t xml:space="preserve"> района.</w:t>
      </w:r>
    </w:p>
    <w:p w:rsidR="00AB0E1B" w:rsidRPr="002B27B1" w:rsidRDefault="00AB0E1B" w:rsidP="00BC2263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BC2263" w:rsidRPr="00D6302C" w:rsidRDefault="00BC2263" w:rsidP="00BC2263">
      <w:pPr>
        <w:spacing w:line="360" w:lineRule="auto"/>
        <w:ind w:left="709" w:firstLine="709"/>
        <w:jc w:val="both"/>
        <w:rPr>
          <w:sz w:val="28"/>
          <w:szCs w:val="28"/>
        </w:rPr>
      </w:pPr>
      <w:r w:rsidRPr="00D6302C">
        <w:rPr>
          <w:sz w:val="28"/>
          <w:szCs w:val="28"/>
        </w:rPr>
        <w:t>•</w:t>
      </w:r>
      <w:r w:rsidRPr="00D6302C">
        <w:rPr>
          <w:sz w:val="28"/>
          <w:szCs w:val="28"/>
        </w:rPr>
        <w:tab/>
        <w:t>Информирование, СМИ. Методические материалы</w:t>
      </w:r>
    </w:p>
    <w:p w:rsidR="00BC2263" w:rsidRPr="002B27B1" w:rsidRDefault="00BC2263" w:rsidP="00BC2263">
      <w:pPr>
        <w:spacing w:line="360" w:lineRule="auto"/>
        <w:ind w:left="709" w:firstLine="709"/>
        <w:jc w:val="both"/>
        <w:rPr>
          <w:sz w:val="28"/>
          <w:szCs w:val="28"/>
        </w:rPr>
      </w:pPr>
      <w:r w:rsidRPr="002B27B1">
        <w:rPr>
          <w:sz w:val="28"/>
          <w:szCs w:val="28"/>
        </w:rPr>
        <w:t>Информационная деятельность СРП была направлена на информирование родителей, социума города и района об особенностях воспитания детей с проблемами в развитии.</w:t>
      </w:r>
    </w:p>
    <w:p w:rsidR="00BC2263" w:rsidRPr="002B27B1" w:rsidRDefault="00BC2263" w:rsidP="00BC2263">
      <w:pPr>
        <w:spacing w:line="360" w:lineRule="auto"/>
        <w:ind w:left="709" w:firstLine="709"/>
        <w:jc w:val="both"/>
        <w:rPr>
          <w:sz w:val="28"/>
          <w:szCs w:val="28"/>
        </w:rPr>
      </w:pPr>
      <w:r w:rsidRPr="002B27B1">
        <w:rPr>
          <w:sz w:val="28"/>
          <w:szCs w:val="28"/>
        </w:rPr>
        <w:t xml:space="preserve">Проводилось анкетирование родителей по выявлению потребностей в образовательных, оздоровительных, и коррекционных услугах для детей </w:t>
      </w:r>
      <w:bookmarkStart w:id="0" w:name="_GoBack"/>
      <w:bookmarkEnd w:id="0"/>
      <w:r w:rsidRPr="002B27B1">
        <w:rPr>
          <w:sz w:val="28"/>
          <w:szCs w:val="28"/>
        </w:rPr>
        <w:t>раннего возраста; отбор вопросов для круглого стола на тему: «Адаптация ребенка к ДОУ».</w:t>
      </w:r>
    </w:p>
    <w:p w:rsidR="00BC2263" w:rsidRPr="00D6302C" w:rsidRDefault="00BC2263" w:rsidP="00BC2263">
      <w:pPr>
        <w:spacing w:line="360" w:lineRule="auto"/>
        <w:ind w:left="709" w:firstLine="709"/>
        <w:jc w:val="both"/>
        <w:rPr>
          <w:sz w:val="28"/>
          <w:szCs w:val="28"/>
        </w:rPr>
      </w:pPr>
      <w:r w:rsidRPr="002B27B1">
        <w:rPr>
          <w:sz w:val="28"/>
          <w:szCs w:val="28"/>
        </w:rPr>
        <w:t xml:space="preserve">Выпущены методические рекомендации для родителей, воспитывающих </w:t>
      </w:r>
      <w:r w:rsidRPr="00D6302C">
        <w:rPr>
          <w:sz w:val="28"/>
          <w:szCs w:val="28"/>
        </w:rPr>
        <w:t>детей с ОВЗ.</w:t>
      </w:r>
    </w:p>
    <w:p w:rsidR="00BC2263" w:rsidRPr="00D6302C" w:rsidRDefault="00BC2263" w:rsidP="00BC2263">
      <w:pPr>
        <w:spacing w:line="360" w:lineRule="auto"/>
        <w:ind w:left="709" w:firstLine="709"/>
        <w:jc w:val="both"/>
        <w:rPr>
          <w:sz w:val="28"/>
          <w:szCs w:val="28"/>
        </w:rPr>
      </w:pPr>
      <w:r w:rsidRPr="00D6302C">
        <w:rPr>
          <w:sz w:val="28"/>
          <w:szCs w:val="28"/>
        </w:rPr>
        <w:t>•</w:t>
      </w:r>
      <w:r w:rsidRPr="00D6302C">
        <w:rPr>
          <w:sz w:val="28"/>
          <w:szCs w:val="28"/>
        </w:rPr>
        <w:tab/>
        <w:t>Консультации</w:t>
      </w:r>
    </w:p>
    <w:p w:rsidR="00BC2263" w:rsidRPr="002B27B1" w:rsidRDefault="00BC2263" w:rsidP="00BC2263">
      <w:pPr>
        <w:spacing w:line="360" w:lineRule="auto"/>
        <w:ind w:left="709" w:firstLine="709"/>
        <w:jc w:val="both"/>
        <w:rPr>
          <w:sz w:val="28"/>
          <w:szCs w:val="28"/>
        </w:rPr>
      </w:pPr>
      <w:r w:rsidRPr="002B27B1">
        <w:rPr>
          <w:sz w:val="28"/>
          <w:szCs w:val="28"/>
        </w:rPr>
        <w:t>В течение года специалистами СРП проводилось консультирование родителей и специалистов, сопровождающих процесс развития и адаптации детей раннего возраста.</w:t>
      </w:r>
    </w:p>
    <w:p w:rsidR="006531E2" w:rsidRPr="002B27B1" w:rsidRDefault="00BC2263" w:rsidP="006531E2">
      <w:pPr>
        <w:spacing w:line="360" w:lineRule="auto"/>
        <w:ind w:left="709" w:firstLine="709"/>
        <w:jc w:val="both"/>
        <w:rPr>
          <w:sz w:val="28"/>
          <w:szCs w:val="28"/>
        </w:rPr>
      </w:pPr>
      <w:r w:rsidRPr="002B27B1">
        <w:rPr>
          <w:sz w:val="28"/>
          <w:szCs w:val="28"/>
        </w:rPr>
        <w:t>Составлены индивидуальные про</w:t>
      </w:r>
      <w:r w:rsidR="002B27B1" w:rsidRPr="002B27B1">
        <w:rPr>
          <w:sz w:val="28"/>
          <w:szCs w:val="28"/>
        </w:rPr>
        <w:t>граммы развития для 7</w:t>
      </w:r>
      <w:r w:rsidR="00D953B0" w:rsidRPr="002B27B1">
        <w:rPr>
          <w:sz w:val="28"/>
          <w:szCs w:val="28"/>
        </w:rPr>
        <w:t>0 детей</w:t>
      </w:r>
      <w:r w:rsidR="006531E2" w:rsidRPr="002B27B1">
        <w:rPr>
          <w:sz w:val="28"/>
          <w:szCs w:val="28"/>
        </w:rPr>
        <w:t>.</w:t>
      </w:r>
    </w:p>
    <w:p w:rsidR="00425C3F" w:rsidRPr="0064389F" w:rsidRDefault="00425C3F" w:rsidP="00425C3F">
      <w:pPr>
        <w:spacing w:line="360" w:lineRule="auto"/>
        <w:ind w:left="709" w:firstLine="709"/>
        <w:jc w:val="both"/>
        <w:rPr>
          <w:sz w:val="28"/>
          <w:szCs w:val="28"/>
        </w:rPr>
      </w:pPr>
      <w:r w:rsidRPr="0064389F">
        <w:rPr>
          <w:sz w:val="28"/>
          <w:szCs w:val="28"/>
        </w:rPr>
        <w:t>Достичь положительных результатов в оперативном реагировании на актуальные вызовы педагогической</w:t>
      </w:r>
      <w:r w:rsidR="007609A3" w:rsidRPr="0064389F">
        <w:rPr>
          <w:sz w:val="28"/>
          <w:szCs w:val="28"/>
        </w:rPr>
        <w:t xml:space="preserve"> общественности удалось </w:t>
      </w:r>
      <w:r w:rsidRPr="0064389F">
        <w:rPr>
          <w:sz w:val="28"/>
          <w:szCs w:val="28"/>
        </w:rPr>
        <w:t>за счет осуществления п</w:t>
      </w:r>
      <w:r w:rsidR="00BB76EE" w:rsidRPr="0064389F">
        <w:rPr>
          <w:sz w:val="28"/>
          <w:szCs w:val="28"/>
        </w:rPr>
        <w:t>остоянно действующего режима он-</w:t>
      </w:r>
      <w:proofErr w:type="spellStart"/>
      <w:r w:rsidRPr="0064389F">
        <w:rPr>
          <w:sz w:val="28"/>
          <w:szCs w:val="28"/>
        </w:rPr>
        <w:t>лайн</w:t>
      </w:r>
      <w:proofErr w:type="spellEnd"/>
      <w:r w:rsidRPr="0064389F">
        <w:rPr>
          <w:sz w:val="28"/>
          <w:szCs w:val="28"/>
        </w:rPr>
        <w:t xml:space="preserve"> оповещений на сайте </w:t>
      </w:r>
      <w:r w:rsidRPr="0064389F">
        <w:rPr>
          <w:sz w:val="28"/>
          <w:szCs w:val="28"/>
        </w:rPr>
        <w:lastRenderedPageBreak/>
        <w:t xml:space="preserve">Ресурсного центра, введения </w:t>
      </w:r>
      <w:proofErr w:type="gramStart"/>
      <w:r w:rsidRPr="0064389F">
        <w:rPr>
          <w:sz w:val="28"/>
          <w:szCs w:val="28"/>
        </w:rPr>
        <w:t>контроля за</w:t>
      </w:r>
      <w:proofErr w:type="gramEnd"/>
      <w:r w:rsidR="00F6397E" w:rsidRPr="0064389F">
        <w:rPr>
          <w:sz w:val="28"/>
          <w:szCs w:val="28"/>
        </w:rPr>
        <w:t xml:space="preserve"> частотой присутствия на сайте Р</w:t>
      </w:r>
      <w:r w:rsidRPr="0064389F">
        <w:rPr>
          <w:sz w:val="28"/>
          <w:szCs w:val="28"/>
        </w:rPr>
        <w:t>есурсного центра  педагогов округа  с точки зрения их ранжирования по степени активности, а также востребованности предоставляемой информации.</w:t>
      </w:r>
    </w:p>
    <w:p w:rsidR="00425C3F" w:rsidRPr="0064389F" w:rsidRDefault="00425C3F" w:rsidP="00425C3F">
      <w:pPr>
        <w:spacing w:line="360" w:lineRule="auto"/>
        <w:ind w:left="709" w:firstLine="709"/>
        <w:jc w:val="both"/>
        <w:rPr>
          <w:sz w:val="28"/>
          <w:szCs w:val="28"/>
        </w:rPr>
      </w:pPr>
      <w:r w:rsidRPr="0064389F">
        <w:rPr>
          <w:sz w:val="28"/>
          <w:szCs w:val="28"/>
        </w:rPr>
        <w:t>Проводить работу по модернизации системы информационного обеспечения, сточки зрения ликвидации ее устаревших звеньев и внедрения новых способов обмена информации между педагогическими работниками округа планируется и в следующем году.</w:t>
      </w:r>
    </w:p>
    <w:p w:rsidR="00425C3F" w:rsidRPr="00D2016E" w:rsidRDefault="00425C3F" w:rsidP="00425C3F">
      <w:pPr>
        <w:spacing w:line="360" w:lineRule="auto"/>
        <w:ind w:left="709" w:firstLine="709"/>
        <w:jc w:val="both"/>
        <w:rPr>
          <w:sz w:val="28"/>
          <w:szCs w:val="28"/>
        </w:rPr>
      </w:pPr>
      <w:r w:rsidRPr="00D2016E">
        <w:rPr>
          <w:sz w:val="28"/>
          <w:szCs w:val="28"/>
        </w:rPr>
        <w:t>В течение года проводились статистические исследования деятельности образовательных учреждений и педагогов в рамках распространения педагогического опыта, мониторинг состояния, результатов и перспектив развития образовательных учреждений района, города, округа, организации маркетинга информационных потребностей педагогических работников образовательных учреждений.</w:t>
      </w:r>
    </w:p>
    <w:p w:rsidR="00425C3F" w:rsidRPr="00D2016E" w:rsidRDefault="00425C3F" w:rsidP="00425C3F">
      <w:pPr>
        <w:spacing w:line="360" w:lineRule="auto"/>
        <w:ind w:left="709" w:firstLine="709"/>
        <w:jc w:val="both"/>
        <w:rPr>
          <w:sz w:val="28"/>
          <w:szCs w:val="28"/>
        </w:rPr>
      </w:pPr>
      <w:r w:rsidRPr="00D2016E">
        <w:rPr>
          <w:sz w:val="28"/>
          <w:szCs w:val="28"/>
        </w:rPr>
        <w:t>Статистический анализ включает в себя формирование массива информации об основных направлениях развития образования в округе, научном, научно-методическом обеспечении образовательной деятельности, результатах образовательного процесса в округе, об информационных профессиональных потребностях педагогических работников образовательных учреждений, об инновационном педагогическом опыте.</w:t>
      </w:r>
    </w:p>
    <w:p w:rsidR="00F108D3" w:rsidRPr="00D2016E" w:rsidRDefault="00F108D3" w:rsidP="00BC2263">
      <w:pPr>
        <w:spacing w:line="360" w:lineRule="auto"/>
        <w:ind w:left="709" w:firstLine="709"/>
        <w:jc w:val="both"/>
        <w:rPr>
          <w:sz w:val="28"/>
          <w:szCs w:val="28"/>
        </w:rPr>
      </w:pPr>
      <w:r w:rsidRPr="00D2016E">
        <w:rPr>
          <w:sz w:val="28"/>
          <w:szCs w:val="28"/>
        </w:rPr>
        <w:t>Материально-техническое состояние центра позволяет обеспечи</w:t>
      </w:r>
      <w:r w:rsidR="003C552C" w:rsidRPr="00D2016E">
        <w:rPr>
          <w:sz w:val="28"/>
          <w:szCs w:val="28"/>
        </w:rPr>
        <w:t>вать весь спектр заданных работ</w:t>
      </w:r>
      <w:r w:rsidRPr="00D2016E">
        <w:rPr>
          <w:sz w:val="28"/>
          <w:szCs w:val="28"/>
        </w:rPr>
        <w:t xml:space="preserve"> по плану.</w:t>
      </w:r>
    </w:p>
    <w:p w:rsidR="008A291D" w:rsidRPr="0074479F" w:rsidRDefault="008A291D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4479F">
        <w:rPr>
          <w:sz w:val="28"/>
          <w:szCs w:val="28"/>
        </w:rPr>
        <w:t xml:space="preserve">Центр занимает приспособленные помещения первого этажа, из них: кабинетов методистов - 4, игровая комната Службы ранней помощи - 1, </w:t>
      </w:r>
      <w:proofErr w:type="gramStart"/>
      <w:r w:rsidRPr="0074479F">
        <w:rPr>
          <w:sz w:val="28"/>
          <w:szCs w:val="28"/>
        </w:rPr>
        <w:t>медиа</w:t>
      </w:r>
      <w:r w:rsidR="003C552C" w:rsidRPr="0074479F">
        <w:rPr>
          <w:sz w:val="28"/>
          <w:szCs w:val="28"/>
        </w:rPr>
        <w:t>-</w:t>
      </w:r>
      <w:r w:rsidRPr="0074479F">
        <w:rPr>
          <w:sz w:val="28"/>
          <w:szCs w:val="28"/>
        </w:rPr>
        <w:t>центр</w:t>
      </w:r>
      <w:proofErr w:type="gramEnd"/>
      <w:r w:rsidRPr="0074479F">
        <w:rPr>
          <w:sz w:val="28"/>
          <w:szCs w:val="28"/>
        </w:rPr>
        <w:t xml:space="preserve"> – 2, кабинет директора с приёмной - 1, кабинет бухгалтерии – 3.</w:t>
      </w:r>
    </w:p>
    <w:p w:rsidR="008A291D" w:rsidRPr="0074479F" w:rsidRDefault="008A291D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4479F">
        <w:rPr>
          <w:sz w:val="28"/>
          <w:szCs w:val="28"/>
        </w:rPr>
        <w:t>В работе Р</w:t>
      </w:r>
      <w:r w:rsidR="0074479F" w:rsidRPr="0074479F">
        <w:rPr>
          <w:sz w:val="28"/>
          <w:szCs w:val="28"/>
        </w:rPr>
        <w:t>есурсного центра используются 53</w:t>
      </w:r>
      <w:r w:rsidRPr="0074479F">
        <w:rPr>
          <w:sz w:val="28"/>
          <w:szCs w:val="28"/>
        </w:rPr>
        <w:t xml:space="preserve"> персональных компьютеров. Оргтехника: принтеры, ксероксы, сканеры, экран и медиа</w:t>
      </w:r>
      <w:r w:rsidR="005E0C91" w:rsidRPr="0074479F">
        <w:rPr>
          <w:sz w:val="28"/>
          <w:szCs w:val="28"/>
        </w:rPr>
        <w:t xml:space="preserve"> </w:t>
      </w:r>
      <w:r w:rsidRPr="0074479F">
        <w:rPr>
          <w:sz w:val="28"/>
          <w:szCs w:val="28"/>
        </w:rPr>
        <w:t>проектор</w:t>
      </w:r>
      <w:r w:rsidR="0074479F" w:rsidRPr="0074479F">
        <w:rPr>
          <w:sz w:val="28"/>
          <w:szCs w:val="28"/>
        </w:rPr>
        <w:t>ы</w:t>
      </w:r>
      <w:r w:rsidRPr="0074479F">
        <w:rPr>
          <w:sz w:val="28"/>
          <w:szCs w:val="28"/>
        </w:rPr>
        <w:t>.</w:t>
      </w:r>
    </w:p>
    <w:p w:rsidR="008A291D" w:rsidRPr="0074479F" w:rsidRDefault="0074479F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74479F">
        <w:rPr>
          <w:sz w:val="28"/>
          <w:szCs w:val="28"/>
        </w:rPr>
        <w:t>Доступ к сети Интернет имеют 35</w:t>
      </w:r>
      <w:r w:rsidR="008A291D" w:rsidRPr="0074479F">
        <w:rPr>
          <w:sz w:val="28"/>
          <w:szCs w:val="28"/>
        </w:rPr>
        <w:t xml:space="preserve"> ко</w:t>
      </w:r>
      <w:r w:rsidRPr="0074479F">
        <w:rPr>
          <w:sz w:val="28"/>
          <w:szCs w:val="28"/>
        </w:rPr>
        <w:t xml:space="preserve">мпьютеров, также имеется две </w:t>
      </w:r>
      <w:r w:rsidR="008A291D" w:rsidRPr="0074479F">
        <w:rPr>
          <w:sz w:val="28"/>
          <w:szCs w:val="28"/>
        </w:rPr>
        <w:t>локальные се</w:t>
      </w:r>
      <w:r w:rsidRPr="0074479F">
        <w:rPr>
          <w:sz w:val="28"/>
          <w:szCs w:val="28"/>
        </w:rPr>
        <w:t>ти, в которые объединено 25 и 10 персональных компьютеров</w:t>
      </w:r>
      <w:r w:rsidR="008A291D" w:rsidRPr="0074479F">
        <w:rPr>
          <w:sz w:val="28"/>
          <w:szCs w:val="28"/>
        </w:rPr>
        <w:t>. Кинельский Ресурсный центр имеет  официальный действующий сайт http://rckinel.ru</w:t>
      </w:r>
    </w:p>
    <w:p w:rsidR="00E01043" w:rsidRPr="00F9764F" w:rsidRDefault="00E01043" w:rsidP="00E01043">
      <w:pPr>
        <w:ind w:firstLine="709"/>
        <w:jc w:val="both"/>
        <w:rPr>
          <w:color w:val="FF0000"/>
          <w:sz w:val="28"/>
          <w:szCs w:val="28"/>
        </w:rPr>
      </w:pPr>
    </w:p>
    <w:p w:rsidR="00E01043" w:rsidRPr="00BD37D9" w:rsidRDefault="00E01043" w:rsidP="00E01043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BD37D9">
        <w:rPr>
          <w:sz w:val="28"/>
          <w:szCs w:val="28"/>
        </w:rPr>
        <w:lastRenderedPageBreak/>
        <w:t xml:space="preserve">Результаты анализа показателей деятельности образовательной </w:t>
      </w:r>
      <w:r w:rsidRPr="00BD37D9">
        <w:rPr>
          <w:sz w:val="28"/>
          <w:szCs w:val="28"/>
        </w:rPr>
        <w:br/>
        <w:t>организации</w:t>
      </w:r>
    </w:p>
    <w:tbl>
      <w:tblPr>
        <w:tblW w:w="1034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5501"/>
        <w:gridCol w:w="993"/>
        <w:gridCol w:w="1417"/>
        <w:gridCol w:w="1418"/>
      </w:tblGrid>
      <w:tr w:rsidR="00BD37D9" w:rsidRPr="00BD37D9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BD37D9">
              <w:rPr>
                <w:sz w:val="28"/>
                <w:szCs w:val="28"/>
              </w:rPr>
              <w:t xml:space="preserve">N </w:t>
            </w:r>
            <w:proofErr w:type="gramStart"/>
            <w:r w:rsidRPr="00BD37D9">
              <w:rPr>
                <w:sz w:val="28"/>
                <w:szCs w:val="28"/>
              </w:rPr>
              <w:t>п</w:t>
            </w:r>
            <w:proofErr w:type="gramEnd"/>
            <w:r w:rsidRPr="00BD37D9">
              <w:rPr>
                <w:sz w:val="28"/>
                <w:szCs w:val="28"/>
              </w:rPr>
              <w:t>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BD37D9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BD37D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proofErr w:type="gramStart"/>
            <w:r w:rsidRPr="00BD37D9">
              <w:rPr>
                <w:sz w:val="28"/>
                <w:szCs w:val="28"/>
              </w:rPr>
              <w:t xml:space="preserve">Значение (за </w:t>
            </w:r>
            <w:proofErr w:type="gramEnd"/>
          </w:p>
          <w:p w:rsidR="00E01043" w:rsidRPr="00BD37D9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BD37D9">
              <w:rPr>
                <w:sz w:val="28"/>
                <w:szCs w:val="28"/>
              </w:rPr>
              <w:t>отчетный период)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proofErr w:type="gramStart"/>
            <w:r w:rsidRPr="00BD37D9">
              <w:rPr>
                <w:sz w:val="28"/>
                <w:szCs w:val="28"/>
              </w:rPr>
              <w:t xml:space="preserve">Значение (за </w:t>
            </w:r>
            <w:proofErr w:type="gramEnd"/>
          </w:p>
          <w:p w:rsidR="00E01043" w:rsidRPr="00BD37D9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BD37D9">
              <w:rPr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BD37D9">
              <w:rPr>
                <w:sz w:val="28"/>
                <w:szCs w:val="28"/>
              </w:rPr>
              <w:t>отчет-ному</w:t>
            </w:r>
            <w:proofErr w:type="gramEnd"/>
            <w:r w:rsidRPr="00BD37D9">
              <w:rPr>
                <w:sz w:val="28"/>
                <w:szCs w:val="28"/>
              </w:rPr>
              <w:t>)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jc w:val="center"/>
              <w:outlineLvl w:val="1"/>
              <w:rPr>
                <w:sz w:val="28"/>
                <w:szCs w:val="28"/>
              </w:rPr>
            </w:pPr>
            <w:bookmarkStart w:id="1" w:name="Par1008"/>
            <w:bookmarkEnd w:id="1"/>
            <w:r w:rsidRPr="00BD37D9">
              <w:rPr>
                <w:sz w:val="28"/>
                <w:szCs w:val="28"/>
              </w:rPr>
              <w:t>1.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rPr>
                <w:sz w:val="28"/>
                <w:szCs w:val="28"/>
              </w:rPr>
            </w:pPr>
            <w:r w:rsidRPr="00BD37D9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rPr>
                <w:sz w:val="28"/>
                <w:szCs w:val="28"/>
              </w:rPr>
            </w:pP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192D5D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192D5D">
              <w:rPr>
                <w:sz w:val="28"/>
                <w:szCs w:val="28"/>
              </w:rPr>
              <w:t>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192D5D" w:rsidRDefault="00E01043" w:rsidP="005A0033">
            <w:pPr>
              <w:ind w:left="113"/>
              <w:rPr>
                <w:sz w:val="28"/>
                <w:szCs w:val="28"/>
              </w:rPr>
            </w:pPr>
            <w:r w:rsidRPr="00192D5D">
              <w:rPr>
                <w:sz w:val="28"/>
                <w:szCs w:val="28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192D5D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192D5D"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192D5D" w:rsidRDefault="00205FB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192D5D">
              <w:rPr>
                <w:sz w:val="28"/>
                <w:szCs w:val="28"/>
              </w:rPr>
              <w:t>29</w:t>
            </w:r>
            <w:r w:rsidR="00F11721" w:rsidRPr="00192D5D">
              <w:rPr>
                <w:sz w:val="28"/>
                <w:szCs w:val="28"/>
              </w:rPr>
              <w:t xml:space="preserve"> чел</w:t>
            </w:r>
            <w:r w:rsidR="00F11721" w:rsidRPr="00192D5D">
              <w:rPr>
                <w:sz w:val="28"/>
                <w:szCs w:val="28"/>
              </w:rPr>
              <w:br/>
            </w:r>
            <w:r w:rsidR="00192D5D" w:rsidRPr="00192D5D">
              <w:rPr>
                <w:sz w:val="28"/>
                <w:szCs w:val="28"/>
              </w:rPr>
              <w:t>5</w:t>
            </w:r>
            <w:r w:rsidR="00C44443" w:rsidRPr="00192D5D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3A" w:rsidRPr="00192D5D" w:rsidRDefault="00205FB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192D5D">
              <w:rPr>
                <w:sz w:val="28"/>
                <w:szCs w:val="28"/>
              </w:rPr>
              <w:t>180 чел</w:t>
            </w:r>
            <w:r w:rsidRPr="00192D5D">
              <w:rPr>
                <w:sz w:val="28"/>
                <w:szCs w:val="28"/>
              </w:rPr>
              <w:br/>
              <w:t>15%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1.4.1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Программ повышения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F1172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1.4.2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Программ профессиональной переподготовки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1.5.1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Программ повышения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F1172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1.5.2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Программ профессиональной переподготовки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1.6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 xml:space="preserve">Удельный вес дополнительных профессиональных программ по приоритетным направлениям развития науки, техники и технологий в общем </w:t>
            </w:r>
            <w:r w:rsidRPr="00F11721">
              <w:rPr>
                <w:sz w:val="28"/>
                <w:szCs w:val="28"/>
              </w:rPr>
              <w:lastRenderedPageBreak/>
              <w:t>количестве реализуемых дополнительных профессиональных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-</w:t>
            </w:r>
          </w:p>
        </w:tc>
      </w:tr>
      <w:tr w:rsidR="00BD37D9" w:rsidRPr="00BD37D9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F11721" w:rsidRDefault="00E01043" w:rsidP="005A0033">
            <w:pPr>
              <w:ind w:left="113"/>
              <w:rPr>
                <w:sz w:val="28"/>
                <w:szCs w:val="28"/>
              </w:rPr>
            </w:pPr>
            <w:r w:rsidRPr="00F11721">
              <w:rPr>
                <w:sz w:val="28"/>
                <w:szCs w:val="28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E010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BD37D9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BD37D9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Pr="00BD37D9" w:rsidRDefault="002E3A90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BD37D9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1.8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Числ</w:t>
            </w:r>
            <w:r w:rsidR="00586554" w:rsidRPr="002F1BDE">
              <w:rPr>
                <w:sz w:val="28"/>
                <w:szCs w:val="28"/>
              </w:rPr>
              <w:t>енность</w:t>
            </w:r>
            <w:r w:rsidRPr="002F1BDE">
              <w:rPr>
                <w:sz w:val="28"/>
                <w:szCs w:val="28"/>
              </w:rPr>
              <w:t xml:space="preserve">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586554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D25FEB" w:rsidP="005A0033">
            <w:pPr>
              <w:ind w:lef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F1172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1 чел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1.9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D25FEB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6/75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77730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7</w:t>
            </w:r>
            <w:r w:rsidR="00427430" w:rsidRPr="00D25FEB">
              <w:rPr>
                <w:sz w:val="28"/>
                <w:szCs w:val="28"/>
              </w:rPr>
              <w:t>/54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1.10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C444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C444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C444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1.10.1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A97FA1" w:rsidP="005A0033">
            <w:pPr>
              <w:ind w:left="113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C57D08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A04ECD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1/8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1.10.2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A97FA1" w:rsidP="005A0033">
            <w:pPr>
              <w:ind w:left="113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C57D08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1/13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C57D08" w:rsidRDefault="00C444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C57D08">
              <w:rPr>
                <w:sz w:val="28"/>
                <w:szCs w:val="28"/>
              </w:rPr>
              <w:t>4/25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1.11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C44443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E35464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40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1.12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D198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D198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100%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outlineLvl w:val="1"/>
              <w:rPr>
                <w:sz w:val="28"/>
                <w:szCs w:val="28"/>
              </w:rPr>
            </w:pPr>
            <w:bookmarkStart w:id="2" w:name="Par1064"/>
            <w:bookmarkEnd w:id="2"/>
            <w:r w:rsidRPr="002F1BDE">
              <w:rPr>
                <w:sz w:val="28"/>
                <w:szCs w:val="28"/>
              </w:rPr>
              <w:t>2.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2.1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2F1BDE">
              <w:rPr>
                <w:sz w:val="28"/>
                <w:szCs w:val="28"/>
              </w:rPr>
              <w:t>Web</w:t>
            </w:r>
            <w:proofErr w:type="spellEnd"/>
            <w:r w:rsidRPr="002F1BDE">
              <w:rPr>
                <w:sz w:val="28"/>
                <w:szCs w:val="28"/>
              </w:rPr>
              <w:t xml:space="preserve"> </w:t>
            </w:r>
            <w:proofErr w:type="spellStart"/>
            <w:r w:rsidRPr="002F1BDE">
              <w:rPr>
                <w:sz w:val="28"/>
                <w:szCs w:val="28"/>
              </w:rPr>
              <w:t>of</w:t>
            </w:r>
            <w:proofErr w:type="spellEnd"/>
            <w:r w:rsidRPr="002F1BDE">
              <w:rPr>
                <w:sz w:val="28"/>
                <w:szCs w:val="28"/>
              </w:rPr>
              <w:t xml:space="preserve"> </w:t>
            </w:r>
            <w:proofErr w:type="spellStart"/>
            <w:r w:rsidRPr="002F1BDE">
              <w:rPr>
                <w:sz w:val="28"/>
                <w:szCs w:val="28"/>
              </w:rPr>
              <w:t>Science</w:t>
            </w:r>
            <w:proofErr w:type="spellEnd"/>
            <w:r w:rsidRPr="002F1BDE">
              <w:rPr>
                <w:sz w:val="28"/>
                <w:szCs w:val="28"/>
              </w:rPr>
              <w:t xml:space="preserve">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2.2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2F1BDE">
              <w:rPr>
                <w:sz w:val="28"/>
                <w:szCs w:val="28"/>
              </w:rPr>
              <w:t>Scopus</w:t>
            </w:r>
            <w:proofErr w:type="spellEnd"/>
            <w:r w:rsidRPr="002F1BDE">
              <w:rPr>
                <w:sz w:val="28"/>
                <w:szCs w:val="28"/>
              </w:rPr>
              <w:t xml:space="preserve">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Количество цитирований в РИНЦ в расчете на 100 научно-педагогических работников</w:t>
            </w:r>
          </w:p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2.4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2F1BDE">
              <w:rPr>
                <w:sz w:val="28"/>
                <w:szCs w:val="28"/>
              </w:rPr>
              <w:t>Web</w:t>
            </w:r>
            <w:proofErr w:type="spellEnd"/>
            <w:r w:rsidRPr="002F1BDE">
              <w:rPr>
                <w:sz w:val="28"/>
                <w:szCs w:val="28"/>
              </w:rPr>
              <w:t xml:space="preserve"> </w:t>
            </w:r>
            <w:proofErr w:type="spellStart"/>
            <w:r w:rsidRPr="002F1BDE">
              <w:rPr>
                <w:sz w:val="28"/>
                <w:szCs w:val="28"/>
              </w:rPr>
              <w:t>of</w:t>
            </w:r>
            <w:proofErr w:type="spellEnd"/>
            <w:r w:rsidRPr="002F1BDE">
              <w:rPr>
                <w:sz w:val="28"/>
                <w:szCs w:val="28"/>
              </w:rPr>
              <w:t xml:space="preserve"> </w:t>
            </w:r>
            <w:proofErr w:type="spellStart"/>
            <w:r w:rsidRPr="002F1BDE">
              <w:rPr>
                <w:sz w:val="28"/>
                <w:szCs w:val="28"/>
              </w:rPr>
              <w:t>Science</w:t>
            </w:r>
            <w:proofErr w:type="spellEnd"/>
            <w:r w:rsidRPr="002F1BDE">
              <w:rPr>
                <w:sz w:val="28"/>
                <w:szCs w:val="28"/>
              </w:rPr>
              <w:t>,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2F1BDE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2F1BDE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D25FEB">
              <w:rPr>
                <w:sz w:val="28"/>
                <w:szCs w:val="28"/>
              </w:rPr>
              <w:t>Scopus</w:t>
            </w:r>
            <w:proofErr w:type="spellEnd"/>
            <w:r w:rsidRPr="00D25FEB">
              <w:rPr>
                <w:sz w:val="28"/>
                <w:szCs w:val="28"/>
              </w:rPr>
              <w:t>,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D25FEB" w:rsidP="005A0033">
            <w:pPr>
              <w:ind w:lef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Общий объем НИОКР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2.11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D25FEB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D25FEB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 xml:space="preserve">9 </w:t>
            </w:r>
            <w:r w:rsidR="002504B9" w:rsidRPr="00D25FEB">
              <w:rPr>
                <w:sz w:val="28"/>
                <w:szCs w:val="28"/>
              </w:rPr>
              <w:t>единиц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2.12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D25FEB" w:rsidP="005A0033">
            <w:pPr>
              <w:ind w:lef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0F7E38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4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2.13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2504B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</w:tr>
      <w:tr w:rsidR="00F9764F" w:rsidRPr="00F9764F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2.14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чел./%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586554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3/</w:t>
            </w:r>
            <w:r w:rsidR="00A86ADD" w:rsidRPr="00D25FEB">
              <w:rPr>
                <w:sz w:val="28"/>
                <w:szCs w:val="28"/>
              </w:rPr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586554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3/</w:t>
            </w:r>
            <w:r w:rsidR="00A86ADD" w:rsidRPr="00D25FEB">
              <w:rPr>
                <w:sz w:val="28"/>
                <w:szCs w:val="28"/>
              </w:rPr>
              <w:t>20%</w:t>
            </w:r>
          </w:p>
        </w:tc>
      </w:tr>
      <w:tr w:rsidR="00D25FEB" w:rsidRPr="00D25FEB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2.15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A97FA1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D25FEB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D25FEB" w:rsidRDefault="00D25FEB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D25FEB">
              <w:rPr>
                <w:sz w:val="28"/>
                <w:szCs w:val="28"/>
              </w:rPr>
              <w:t>1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405288" w:rsidRDefault="00A97FA1" w:rsidP="005A0033">
            <w:pPr>
              <w:ind w:left="113"/>
              <w:jc w:val="center"/>
              <w:outlineLvl w:val="1"/>
              <w:rPr>
                <w:sz w:val="28"/>
                <w:szCs w:val="28"/>
              </w:rPr>
            </w:pPr>
            <w:bookmarkStart w:id="3" w:name="Par1111"/>
            <w:bookmarkEnd w:id="3"/>
            <w:r w:rsidRPr="00405288">
              <w:rPr>
                <w:sz w:val="28"/>
                <w:szCs w:val="28"/>
              </w:rPr>
              <w:t>3.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405288" w:rsidRDefault="00A97FA1" w:rsidP="005A0033">
            <w:pPr>
              <w:ind w:left="113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405288" w:rsidRDefault="00A97FA1" w:rsidP="005A0033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Pr="00405288" w:rsidRDefault="00A97FA1" w:rsidP="005A0033">
            <w:pPr>
              <w:ind w:left="113"/>
              <w:rPr>
                <w:sz w:val="28"/>
                <w:szCs w:val="28"/>
              </w:rPr>
            </w:pP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3.1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405288" w:rsidP="005A0033">
            <w:pPr>
              <w:ind w:lef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405288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17391,65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405288" w:rsidP="005A0033">
            <w:pPr>
              <w:ind w:lef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405288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1449,3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3.3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405288" w:rsidP="005A0033">
            <w:pPr>
              <w:ind w:lef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405288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21,89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outlineLvl w:val="1"/>
              <w:rPr>
                <w:sz w:val="28"/>
                <w:szCs w:val="28"/>
              </w:rPr>
            </w:pPr>
            <w:bookmarkStart w:id="4" w:name="Par1122"/>
            <w:bookmarkEnd w:id="4"/>
            <w:r w:rsidRPr="00405288">
              <w:rPr>
                <w:sz w:val="28"/>
                <w:szCs w:val="28"/>
              </w:rPr>
              <w:t>4.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4.1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117,7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77730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117,7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4.1.1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proofErr w:type="gramStart"/>
            <w:r w:rsidRPr="00405288">
              <w:rPr>
                <w:sz w:val="28"/>
                <w:szCs w:val="28"/>
              </w:rPr>
              <w:t>Имеющихся</w:t>
            </w:r>
            <w:proofErr w:type="gramEnd"/>
            <w:r w:rsidRPr="00405288">
              <w:rPr>
                <w:sz w:val="28"/>
                <w:szCs w:val="28"/>
              </w:rPr>
              <w:t xml:space="preserve"> у образовательной организации на праве собственности</w:t>
            </w:r>
          </w:p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0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4.1.2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proofErr w:type="gramStart"/>
            <w:r w:rsidRPr="00405288">
              <w:rPr>
                <w:sz w:val="28"/>
                <w:szCs w:val="28"/>
              </w:rPr>
              <w:t>Закрепленных</w:t>
            </w:r>
            <w:proofErr w:type="gramEnd"/>
            <w:r w:rsidRPr="00405288">
              <w:rPr>
                <w:sz w:val="28"/>
                <w:szCs w:val="28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58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4.1.3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proofErr w:type="gramStart"/>
            <w:r w:rsidRPr="00405288">
              <w:rPr>
                <w:sz w:val="28"/>
                <w:szCs w:val="28"/>
              </w:rPr>
              <w:t>Предоставленных</w:t>
            </w:r>
            <w:proofErr w:type="gramEnd"/>
            <w:r w:rsidRPr="00405288">
              <w:rPr>
                <w:sz w:val="28"/>
                <w:szCs w:val="28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</w:p>
          <w:p w:rsidR="00F025BE" w:rsidRPr="00405288" w:rsidRDefault="00777309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59,7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4.2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-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4.3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-</w:t>
            </w:r>
          </w:p>
        </w:tc>
      </w:tr>
      <w:tr w:rsidR="00405288" w:rsidRPr="00405288" w:rsidTr="00B811D9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4.4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Pr="00405288" w:rsidRDefault="00F025BE" w:rsidP="005A0033">
            <w:pPr>
              <w:ind w:left="113"/>
              <w:jc w:val="center"/>
              <w:rPr>
                <w:sz w:val="28"/>
                <w:szCs w:val="28"/>
              </w:rPr>
            </w:pPr>
            <w:r w:rsidRPr="00405288">
              <w:rPr>
                <w:sz w:val="28"/>
                <w:szCs w:val="28"/>
              </w:rPr>
              <w:t>-</w:t>
            </w:r>
          </w:p>
        </w:tc>
      </w:tr>
    </w:tbl>
    <w:p w:rsidR="009C5CA9" w:rsidRPr="00405288" w:rsidRDefault="009C5CA9" w:rsidP="005A0033">
      <w:pPr>
        <w:ind w:left="113"/>
      </w:pPr>
    </w:p>
    <w:sectPr w:rsidR="009C5CA9" w:rsidRPr="00405288" w:rsidSect="00A71FBA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7D65"/>
    <w:multiLevelType w:val="hybridMultilevel"/>
    <w:tmpl w:val="B6A0AABE"/>
    <w:lvl w:ilvl="0" w:tplc="B43042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13428"/>
    <w:multiLevelType w:val="hybridMultilevel"/>
    <w:tmpl w:val="BEEE448E"/>
    <w:lvl w:ilvl="0" w:tplc="EE4C78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05D253A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A5"/>
    <w:rsid w:val="0000404F"/>
    <w:rsid w:val="00004064"/>
    <w:rsid w:val="00066B9D"/>
    <w:rsid w:val="00085DF1"/>
    <w:rsid w:val="000F63B6"/>
    <w:rsid w:val="000F7E38"/>
    <w:rsid w:val="0010423E"/>
    <w:rsid w:val="001338C5"/>
    <w:rsid w:val="001513D6"/>
    <w:rsid w:val="00156862"/>
    <w:rsid w:val="00165E64"/>
    <w:rsid w:val="001772DE"/>
    <w:rsid w:val="00192D5D"/>
    <w:rsid w:val="00194621"/>
    <w:rsid w:val="001A6F60"/>
    <w:rsid w:val="001C5FE6"/>
    <w:rsid w:val="001C605F"/>
    <w:rsid w:val="00205FB1"/>
    <w:rsid w:val="00214ACE"/>
    <w:rsid w:val="00240075"/>
    <w:rsid w:val="002504B9"/>
    <w:rsid w:val="00287352"/>
    <w:rsid w:val="002B27B1"/>
    <w:rsid w:val="002B3B30"/>
    <w:rsid w:val="002B4A77"/>
    <w:rsid w:val="002D198E"/>
    <w:rsid w:val="002D4C8E"/>
    <w:rsid w:val="002E3A90"/>
    <w:rsid w:val="002F1BDE"/>
    <w:rsid w:val="00397D95"/>
    <w:rsid w:val="003B590F"/>
    <w:rsid w:val="003B5F54"/>
    <w:rsid w:val="003C552C"/>
    <w:rsid w:val="003D2112"/>
    <w:rsid w:val="003E59CD"/>
    <w:rsid w:val="00405288"/>
    <w:rsid w:val="00424406"/>
    <w:rsid w:val="00425C3F"/>
    <w:rsid w:val="00426166"/>
    <w:rsid w:val="00427430"/>
    <w:rsid w:val="00431B11"/>
    <w:rsid w:val="00453619"/>
    <w:rsid w:val="00461878"/>
    <w:rsid w:val="00473F3F"/>
    <w:rsid w:val="004D6A1B"/>
    <w:rsid w:val="004E711D"/>
    <w:rsid w:val="004F1B26"/>
    <w:rsid w:val="005125B3"/>
    <w:rsid w:val="00522D7B"/>
    <w:rsid w:val="005247C4"/>
    <w:rsid w:val="00531A30"/>
    <w:rsid w:val="0056558D"/>
    <w:rsid w:val="00566414"/>
    <w:rsid w:val="00576BFC"/>
    <w:rsid w:val="00586554"/>
    <w:rsid w:val="005A0033"/>
    <w:rsid w:val="005A200B"/>
    <w:rsid w:val="005E0C91"/>
    <w:rsid w:val="005E23D9"/>
    <w:rsid w:val="005F6358"/>
    <w:rsid w:val="0064389F"/>
    <w:rsid w:val="00646B5A"/>
    <w:rsid w:val="006531E2"/>
    <w:rsid w:val="00685DF1"/>
    <w:rsid w:val="00690A3A"/>
    <w:rsid w:val="00694227"/>
    <w:rsid w:val="00695A87"/>
    <w:rsid w:val="006A3174"/>
    <w:rsid w:val="006C0C8C"/>
    <w:rsid w:val="00705D28"/>
    <w:rsid w:val="00722CB3"/>
    <w:rsid w:val="00733148"/>
    <w:rsid w:val="00736CA5"/>
    <w:rsid w:val="00742BAA"/>
    <w:rsid w:val="0074479F"/>
    <w:rsid w:val="00760990"/>
    <w:rsid w:val="007609A3"/>
    <w:rsid w:val="00777309"/>
    <w:rsid w:val="00777D34"/>
    <w:rsid w:val="00797573"/>
    <w:rsid w:val="007A31B7"/>
    <w:rsid w:val="007D2961"/>
    <w:rsid w:val="007E3533"/>
    <w:rsid w:val="007F3E42"/>
    <w:rsid w:val="00805A9F"/>
    <w:rsid w:val="0081789C"/>
    <w:rsid w:val="00826EE3"/>
    <w:rsid w:val="0089070C"/>
    <w:rsid w:val="00893544"/>
    <w:rsid w:val="00894652"/>
    <w:rsid w:val="00894F81"/>
    <w:rsid w:val="008A291D"/>
    <w:rsid w:val="008B3C67"/>
    <w:rsid w:val="008D14D6"/>
    <w:rsid w:val="009011AB"/>
    <w:rsid w:val="00917995"/>
    <w:rsid w:val="0093708E"/>
    <w:rsid w:val="0094514B"/>
    <w:rsid w:val="00961D5B"/>
    <w:rsid w:val="00962826"/>
    <w:rsid w:val="00984A5E"/>
    <w:rsid w:val="009A0BD1"/>
    <w:rsid w:val="009C3E3D"/>
    <w:rsid w:val="009C5CA9"/>
    <w:rsid w:val="009D296C"/>
    <w:rsid w:val="009D2D27"/>
    <w:rsid w:val="00A04ECD"/>
    <w:rsid w:val="00A56319"/>
    <w:rsid w:val="00A606AB"/>
    <w:rsid w:val="00A718FD"/>
    <w:rsid w:val="00A71FBA"/>
    <w:rsid w:val="00A740E5"/>
    <w:rsid w:val="00A86ADD"/>
    <w:rsid w:val="00A97FA1"/>
    <w:rsid w:val="00AB0E1B"/>
    <w:rsid w:val="00AC30AF"/>
    <w:rsid w:val="00AE0273"/>
    <w:rsid w:val="00AE1838"/>
    <w:rsid w:val="00AE2648"/>
    <w:rsid w:val="00AE74D1"/>
    <w:rsid w:val="00B041B7"/>
    <w:rsid w:val="00B46BF4"/>
    <w:rsid w:val="00B646B5"/>
    <w:rsid w:val="00B653C2"/>
    <w:rsid w:val="00B7491F"/>
    <w:rsid w:val="00B761B0"/>
    <w:rsid w:val="00B811D9"/>
    <w:rsid w:val="00B878C5"/>
    <w:rsid w:val="00B94492"/>
    <w:rsid w:val="00BB2D60"/>
    <w:rsid w:val="00BB76EE"/>
    <w:rsid w:val="00BC2263"/>
    <w:rsid w:val="00BC7A8F"/>
    <w:rsid w:val="00BD37D9"/>
    <w:rsid w:val="00BD4061"/>
    <w:rsid w:val="00BE1A9C"/>
    <w:rsid w:val="00BF3D37"/>
    <w:rsid w:val="00C13323"/>
    <w:rsid w:val="00C332D3"/>
    <w:rsid w:val="00C44443"/>
    <w:rsid w:val="00C57D08"/>
    <w:rsid w:val="00C62F89"/>
    <w:rsid w:val="00C64496"/>
    <w:rsid w:val="00C73FE3"/>
    <w:rsid w:val="00C741B4"/>
    <w:rsid w:val="00C974B4"/>
    <w:rsid w:val="00CA23D6"/>
    <w:rsid w:val="00CB5B93"/>
    <w:rsid w:val="00CC6FA8"/>
    <w:rsid w:val="00D02334"/>
    <w:rsid w:val="00D113C0"/>
    <w:rsid w:val="00D2016E"/>
    <w:rsid w:val="00D224BB"/>
    <w:rsid w:val="00D22C42"/>
    <w:rsid w:val="00D24ABD"/>
    <w:rsid w:val="00D25FEB"/>
    <w:rsid w:val="00D56736"/>
    <w:rsid w:val="00D6302C"/>
    <w:rsid w:val="00D645AA"/>
    <w:rsid w:val="00D65C97"/>
    <w:rsid w:val="00D77EC3"/>
    <w:rsid w:val="00D81765"/>
    <w:rsid w:val="00D953B0"/>
    <w:rsid w:val="00D95E15"/>
    <w:rsid w:val="00DA36B4"/>
    <w:rsid w:val="00DB28FD"/>
    <w:rsid w:val="00DD6B31"/>
    <w:rsid w:val="00DE2911"/>
    <w:rsid w:val="00DF7CAD"/>
    <w:rsid w:val="00E01043"/>
    <w:rsid w:val="00E150A9"/>
    <w:rsid w:val="00E31F25"/>
    <w:rsid w:val="00E35464"/>
    <w:rsid w:val="00E4791F"/>
    <w:rsid w:val="00EB24BF"/>
    <w:rsid w:val="00EB5992"/>
    <w:rsid w:val="00EC0AD8"/>
    <w:rsid w:val="00EC304C"/>
    <w:rsid w:val="00EC3A43"/>
    <w:rsid w:val="00ED5288"/>
    <w:rsid w:val="00ED667A"/>
    <w:rsid w:val="00F025BE"/>
    <w:rsid w:val="00F108D3"/>
    <w:rsid w:val="00F11721"/>
    <w:rsid w:val="00F30CEE"/>
    <w:rsid w:val="00F322A8"/>
    <w:rsid w:val="00F33667"/>
    <w:rsid w:val="00F4341B"/>
    <w:rsid w:val="00F47C2C"/>
    <w:rsid w:val="00F6397E"/>
    <w:rsid w:val="00F6526B"/>
    <w:rsid w:val="00F846CD"/>
    <w:rsid w:val="00F9764F"/>
    <w:rsid w:val="00F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1043"/>
    <w:pPr>
      <w:keepNext/>
      <w:widowControl/>
      <w:overflowPunct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5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1043"/>
    <w:pPr>
      <w:keepNext/>
      <w:widowControl/>
      <w:overflowPunct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112B-EE9D-4DD7-A593-DDE2F0D0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12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ПК</cp:lastModifiedBy>
  <cp:revision>36</cp:revision>
  <cp:lastPrinted>2018-04-10T10:07:00Z</cp:lastPrinted>
  <dcterms:created xsi:type="dcterms:W3CDTF">2018-04-10T06:01:00Z</dcterms:created>
  <dcterms:modified xsi:type="dcterms:W3CDTF">2018-04-17T07:21:00Z</dcterms:modified>
</cp:coreProperties>
</file>